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385511" w14:textId="388A121F" w:rsidR="00E84981" w:rsidRDefault="00ED479A" w:rsidP="007C1B7E">
      <w:pPr>
        <w:spacing w:line="276" w:lineRule="auto"/>
        <w:rPr>
          <w:color w:val="2E74B5"/>
          <w:sz w:val="44"/>
          <w:szCs w:val="44"/>
        </w:rPr>
      </w:pPr>
      <w:r w:rsidRPr="00357D58">
        <w:rPr>
          <w:noProof/>
        </w:rPr>
        <w:drawing>
          <wp:anchor distT="0" distB="0" distL="114300" distR="114300" simplePos="0" relativeHeight="251831296" behindDoc="0" locked="0" layoutInCell="1" allowOverlap="1" wp14:anchorId="23E60D73" wp14:editId="47D80474">
            <wp:simplePos x="0" y="0"/>
            <wp:positionH relativeFrom="column">
              <wp:posOffset>-691035</wp:posOffset>
            </wp:positionH>
            <wp:positionV relativeFrom="paragraph">
              <wp:posOffset>-858558</wp:posOffset>
            </wp:positionV>
            <wp:extent cx="950400" cy="1296000"/>
            <wp:effectExtent l="0" t="0" r="2540" b="0"/>
            <wp:wrapNone/>
            <wp:docPr id="329665740" name="Image 329665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129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0F8" w:rsidRPr="00F043EC">
        <w:rPr>
          <w:rFonts w:ascii="Arial" w:hAnsi="Arial" w:cs="Arial"/>
          <w:b/>
          <w:noProof/>
          <w:color w:val="3366FF"/>
          <w:sz w:val="36"/>
          <w:szCs w:val="48"/>
        </w:rPr>
        <w:drawing>
          <wp:anchor distT="0" distB="0" distL="114300" distR="114300" simplePos="0" relativeHeight="251808768" behindDoc="1" locked="0" layoutInCell="1" allowOverlap="1" wp14:anchorId="1C3FCB06" wp14:editId="02C61A69">
            <wp:simplePos x="0" y="0"/>
            <wp:positionH relativeFrom="margin">
              <wp:align>right</wp:align>
            </wp:positionH>
            <wp:positionV relativeFrom="paragraph">
              <wp:posOffset>9192</wp:posOffset>
            </wp:positionV>
            <wp:extent cx="1636661" cy="1440000"/>
            <wp:effectExtent l="0" t="0" r="1905" b="8255"/>
            <wp:wrapSquare wrapText="bothSides"/>
            <wp:docPr id="22800997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009976"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36661" cy="1440000"/>
                    </a:xfrm>
                    <a:prstGeom prst="rect">
                      <a:avLst/>
                    </a:prstGeom>
                  </pic:spPr>
                </pic:pic>
              </a:graphicData>
            </a:graphic>
            <wp14:sizeRelH relativeFrom="margin">
              <wp14:pctWidth>0</wp14:pctWidth>
            </wp14:sizeRelH>
            <wp14:sizeRelV relativeFrom="margin">
              <wp14:pctHeight>0</wp14:pctHeight>
            </wp14:sizeRelV>
          </wp:anchor>
        </w:drawing>
      </w:r>
    </w:p>
    <w:p w14:paraId="3B8B012C" w14:textId="7A819269" w:rsidR="00876EF8" w:rsidRPr="004F5142" w:rsidRDefault="00876EF8" w:rsidP="007C1B7E">
      <w:pPr>
        <w:spacing w:line="276" w:lineRule="auto"/>
        <w:rPr>
          <w:color w:val="2E74B5"/>
          <w:sz w:val="8"/>
          <w:szCs w:val="8"/>
        </w:rPr>
      </w:pPr>
    </w:p>
    <w:p w14:paraId="30F39325" w14:textId="026E4E3F" w:rsidR="00876EF8" w:rsidRPr="00E84981" w:rsidRDefault="00E84981" w:rsidP="007C1B7E">
      <w:pPr>
        <w:pStyle w:val="Titre1"/>
        <w:spacing w:line="276" w:lineRule="auto"/>
      </w:pPr>
      <w:r w:rsidRPr="00E84981">
        <w:t>Item </w:t>
      </w:r>
      <w:bookmarkStart w:id="0" w:name="_heading=h.j7k05ddw17s6" w:colFirst="0" w:colLast="0"/>
      <w:bookmarkEnd w:id="0"/>
      <w:r w:rsidR="007430F8" w:rsidRPr="00D81D48">
        <w:t>359 - Détresse respiratoire de l’adulte</w:t>
      </w:r>
    </w:p>
    <w:p w14:paraId="58CCE89C" w14:textId="77777777" w:rsidR="00876EF8" w:rsidRDefault="00876EF8" w:rsidP="007C1B7E">
      <w:pPr>
        <w:spacing w:line="276" w:lineRule="auto"/>
      </w:pPr>
    </w:p>
    <w:p w14:paraId="1D7886DB" w14:textId="77777777" w:rsidR="00E84981" w:rsidRDefault="00E84981" w:rsidP="007C1B7E">
      <w:pPr>
        <w:spacing w:line="276" w:lineRule="auto"/>
        <w:rPr>
          <w:sz w:val="10"/>
          <w:szCs w:val="10"/>
        </w:rPr>
      </w:pPr>
    </w:p>
    <w:p w14:paraId="6A5DF260" w14:textId="77777777" w:rsidR="008B41F0" w:rsidRDefault="008B41F0" w:rsidP="007C1B7E">
      <w:pPr>
        <w:spacing w:line="276" w:lineRule="auto"/>
        <w:rPr>
          <w:sz w:val="10"/>
          <w:szCs w:val="10"/>
        </w:rPr>
      </w:pPr>
    </w:p>
    <w:p w14:paraId="6DFD19A8" w14:textId="77777777" w:rsidR="008B41F0" w:rsidRPr="00E84981" w:rsidRDefault="008B41F0" w:rsidP="007C1B7E">
      <w:pPr>
        <w:spacing w:line="276" w:lineRule="auto"/>
        <w:rPr>
          <w:sz w:val="10"/>
          <w:szCs w:val="10"/>
        </w:rPr>
      </w:pPr>
    </w:p>
    <w:tbl>
      <w:tblPr>
        <w:tblW w:w="9012" w:type="dxa"/>
        <w:tblInd w:w="55"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CellMar>
          <w:left w:w="70" w:type="dxa"/>
          <w:right w:w="70" w:type="dxa"/>
        </w:tblCellMar>
        <w:tblLook w:val="04A0" w:firstRow="1" w:lastRow="0" w:firstColumn="1" w:lastColumn="0" w:noHBand="0" w:noVBand="1"/>
      </w:tblPr>
      <w:tblGrid>
        <w:gridCol w:w="640"/>
        <w:gridCol w:w="1852"/>
        <w:gridCol w:w="6520"/>
      </w:tblGrid>
      <w:tr w:rsidR="007430F8" w:rsidRPr="00D81D48" w14:paraId="25CA0446" w14:textId="77777777" w:rsidTr="007430F8">
        <w:trPr>
          <w:trHeight w:val="201"/>
        </w:trPr>
        <w:tc>
          <w:tcPr>
            <w:tcW w:w="640" w:type="dxa"/>
            <w:shd w:val="clear" w:color="auto" w:fill="2E74B5"/>
            <w:hideMark/>
          </w:tcPr>
          <w:p w14:paraId="37E9E262" w14:textId="77777777" w:rsidR="007430F8" w:rsidRPr="00D81D48" w:rsidRDefault="007430F8" w:rsidP="007C1B7E">
            <w:pPr>
              <w:spacing w:line="276" w:lineRule="auto"/>
              <w:jc w:val="center"/>
              <w:rPr>
                <w:rFonts w:ascii="Calibri" w:hAnsi="Calibri"/>
                <w:b/>
                <w:bCs/>
                <w:color w:val="FFFFFF" w:themeColor="background1"/>
              </w:rPr>
            </w:pPr>
            <w:r w:rsidRPr="00D81D48">
              <w:rPr>
                <w:rFonts w:ascii="Calibri" w:hAnsi="Calibri"/>
                <w:b/>
                <w:bCs/>
                <w:color w:val="FFFFFF" w:themeColor="background1"/>
              </w:rPr>
              <w:t>Rang</w:t>
            </w:r>
          </w:p>
        </w:tc>
        <w:tc>
          <w:tcPr>
            <w:tcW w:w="1852" w:type="dxa"/>
            <w:shd w:val="clear" w:color="auto" w:fill="2E74B5"/>
            <w:hideMark/>
          </w:tcPr>
          <w:p w14:paraId="229EA877" w14:textId="77777777" w:rsidR="007430F8" w:rsidRPr="00D81D48" w:rsidRDefault="007430F8" w:rsidP="007C1B7E">
            <w:pPr>
              <w:spacing w:line="276" w:lineRule="auto"/>
              <w:jc w:val="center"/>
              <w:rPr>
                <w:rFonts w:ascii="Calibri" w:hAnsi="Calibri"/>
                <w:b/>
                <w:bCs/>
                <w:color w:val="FFFFFF" w:themeColor="background1"/>
              </w:rPr>
            </w:pPr>
            <w:r w:rsidRPr="00D81D48">
              <w:rPr>
                <w:rFonts w:ascii="Calibri" w:hAnsi="Calibri"/>
                <w:b/>
                <w:bCs/>
                <w:color w:val="FFFFFF" w:themeColor="background1"/>
              </w:rPr>
              <w:t>Rubrique</w:t>
            </w:r>
          </w:p>
        </w:tc>
        <w:tc>
          <w:tcPr>
            <w:tcW w:w="6520" w:type="dxa"/>
            <w:shd w:val="clear" w:color="auto" w:fill="2E74B5"/>
            <w:hideMark/>
          </w:tcPr>
          <w:p w14:paraId="3BB18F0F" w14:textId="77777777" w:rsidR="007430F8" w:rsidRPr="00D81D48" w:rsidRDefault="007430F8" w:rsidP="007C1B7E">
            <w:pPr>
              <w:spacing w:line="276" w:lineRule="auto"/>
              <w:jc w:val="center"/>
              <w:rPr>
                <w:rFonts w:ascii="Calibri" w:hAnsi="Calibri"/>
                <w:b/>
                <w:bCs/>
                <w:color w:val="FFFFFF" w:themeColor="background1"/>
              </w:rPr>
            </w:pPr>
            <w:r w:rsidRPr="00D81D48">
              <w:rPr>
                <w:rFonts w:ascii="Calibri" w:hAnsi="Calibri"/>
                <w:b/>
                <w:bCs/>
                <w:color w:val="FFFFFF" w:themeColor="background1"/>
              </w:rPr>
              <w:t>Intitulé</w:t>
            </w:r>
            <w:r>
              <w:rPr>
                <w:rFonts w:ascii="Calibri" w:hAnsi="Calibri"/>
                <w:b/>
                <w:bCs/>
                <w:color w:val="FFFFFF" w:themeColor="background1"/>
              </w:rPr>
              <w:t xml:space="preserve"> des connaissances</w:t>
            </w:r>
          </w:p>
        </w:tc>
      </w:tr>
      <w:tr w:rsidR="007430F8" w:rsidRPr="00D81D48" w14:paraId="1E4018A2" w14:textId="77777777" w:rsidTr="007430F8">
        <w:trPr>
          <w:trHeight w:val="32"/>
        </w:trPr>
        <w:tc>
          <w:tcPr>
            <w:tcW w:w="640" w:type="dxa"/>
            <w:vAlign w:val="center"/>
            <w:hideMark/>
          </w:tcPr>
          <w:p w14:paraId="5212B264" w14:textId="77777777" w:rsidR="007430F8" w:rsidRPr="007D3823" w:rsidRDefault="007430F8" w:rsidP="007C1B7E">
            <w:pPr>
              <w:spacing w:line="276" w:lineRule="auto"/>
              <w:jc w:val="center"/>
              <w:rPr>
                <w:rFonts w:ascii="Calibri" w:hAnsi="Calibri"/>
                <w:color w:val="000000" w:themeColor="text1"/>
              </w:rPr>
            </w:pPr>
            <w:r>
              <w:rPr>
                <w:noProof/>
              </w:rPr>
              <w:t>A</w:t>
            </w:r>
          </w:p>
        </w:tc>
        <w:tc>
          <w:tcPr>
            <w:tcW w:w="1852" w:type="dxa"/>
            <w:vAlign w:val="center"/>
            <w:hideMark/>
          </w:tcPr>
          <w:p w14:paraId="325292AD"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Contenu multimédia</w:t>
            </w:r>
          </w:p>
        </w:tc>
        <w:tc>
          <w:tcPr>
            <w:tcW w:w="6520" w:type="dxa"/>
            <w:hideMark/>
          </w:tcPr>
          <w:p w14:paraId="24D1C35A" w14:textId="77777777" w:rsidR="007430F8" w:rsidRPr="001E371A" w:rsidRDefault="007430F8" w:rsidP="007C1B7E">
            <w:pPr>
              <w:spacing w:line="276" w:lineRule="auto"/>
              <w:rPr>
                <w:rFonts w:ascii="Calibri" w:hAnsi="Calibri"/>
                <w:color w:val="000000" w:themeColor="text1"/>
              </w:rPr>
            </w:pPr>
            <w:r w:rsidRPr="001E371A">
              <w:rPr>
                <w:rFonts w:ascii="Calibri" w:hAnsi="Calibri"/>
              </w:rPr>
              <w:t>Savoir reconnaître un OAP (œdème aigu du poumon) sur une radiographie du thorax</w:t>
            </w:r>
          </w:p>
        </w:tc>
      </w:tr>
      <w:tr w:rsidR="007430F8" w:rsidRPr="00D81D48" w14:paraId="3960E2AC" w14:textId="77777777" w:rsidTr="007430F8">
        <w:trPr>
          <w:trHeight w:val="32"/>
        </w:trPr>
        <w:tc>
          <w:tcPr>
            <w:tcW w:w="640" w:type="dxa"/>
            <w:vAlign w:val="center"/>
            <w:hideMark/>
          </w:tcPr>
          <w:p w14:paraId="1BFDB687" w14:textId="77777777" w:rsidR="007430F8" w:rsidRPr="007D3823" w:rsidRDefault="007430F8" w:rsidP="007C1B7E">
            <w:pPr>
              <w:spacing w:line="276" w:lineRule="auto"/>
              <w:jc w:val="center"/>
              <w:rPr>
                <w:rFonts w:ascii="Calibri" w:hAnsi="Calibri"/>
                <w:color w:val="000000" w:themeColor="text1"/>
              </w:rPr>
            </w:pPr>
            <w:r>
              <w:rPr>
                <w:rFonts w:ascii="Calibri" w:hAnsi="Calibri"/>
                <w:color w:val="000000" w:themeColor="text1"/>
              </w:rPr>
              <w:t>A</w:t>
            </w:r>
          </w:p>
        </w:tc>
        <w:tc>
          <w:tcPr>
            <w:tcW w:w="1852" w:type="dxa"/>
            <w:vAlign w:val="center"/>
            <w:hideMark/>
          </w:tcPr>
          <w:p w14:paraId="6F500AF1"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Contenu multimédia</w:t>
            </w:r>
          </w:p>
        </w:tc>
        <w:tc>
          <w:tcPr>
            <w:tcW w:w="6520" w:type="dxa"/>
            <w:hideMark/>
          </w:tcPr>
          <w:p w14:paraId="6CC0BEB4" w14:textId="77777777" w:rsidR="007430F8" w:rsidRPr="001E371A" w:rsidRDefault="007430F8" w:rsidP="007C1B7E">
            <w:pPr>
              <w:spacing w:line="276" w:lineRule="auto"/>
              <w:rPr>
                <w:rFonts w:ascii="Calibri" w:hAnsi="Calibri"/>
                <w:color w:val="000000" w:themeColor="text1"/>
              </w:rPr>
            </w:pPr>
            <w:r w:rsidRPr="001E371A">
              <w:rPr>
                <w:rFonts w:ascii="Calibri" w:hAnsi="Calibri"/>
              </w:rPr>
              <w:t>Savoir reconnaître une pneumonie sur une radiographie du thorax</w:t>
            </w:r>
          </w:p>
        </w:tc>
      </w:tr>
      <w:tr w:rsidR="007430F8" w:rsidRPr="00D81D48" w14:paraId="0322B591" w14:textId="77777777" w:rsidTr="007430F8">
        <w:trPr>
          <w:trHeight w:val="201"/>
        </w:trPr>
        <w:tc>
          <w:tcPr>
            <w:tcW w:w="640" w:type="dxa"/>
            <w:vAlign w:val="center"/>
            <w:hideMark/>
          </w:tcPr>
          <w:p w14:paraId="54E4ADE2"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vAlign w:val="center"/>
            <w:hideMark/>
          </w:tcPr>
          <w:p w14:paraId="63EFA94A"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Définition</w:t>
            </w:r>
          </w:p>
        </w:tc>
        <w:tc>
          <w:tcPr>
            <w:tcW w:w="6520" w:type="dxa"/>
            <w:hideMark/>
          </w:tcPr>
          <w:p w14:paraId="7C3E7530" w14:textId="77777777" w:rsidR="007430F8" w:rsidRPr="001E371A" w:rsidRDefault="007430F8" w:rsidP="007C1B7E">
            <w:pPr>
              <w:spacing w:line="276" w:lineRule="auto"/>
              <w:rPr>
                <w:rFonts w:ascii="Calibri" w:hAnsi="Calibri"/>
                <w:color w:val="000000" w:themeColor="text1"/>
              </w:rPr>
            </w:pPr>
            <w:r w:rsidRPr="001E371A">
              <w:rPr>
                <w:rFonts w:ascii="Calibri" w:hAnsi="Calibri"/>
              </w:rPr>
              <w:t>Définition de la détresse et de l</w:t>
            </w:r>
            <w:r>
              <w:rPr>
                <w:rFonts w:ascii="Calibri" w:hAnsi="Calibri"/>
              </w:rPr>
              <w:t>’</w:t>
            </w:r>
            <w:r w:rsidRPr="001E371A">
              <w:rPr>
                <w:rFonts w:ascii="Calibri" w:hAnsi="Calibri"/>
              </w:rPr>
              <w:t>insuffisance respiratoire aiguë</w:t>
            </w:r>
          </w:p>
        </w:tc>
      </w:tr>
      <w:tr w:rsidR="007430F8" w:rsidRPr="00D81D48" w14:paraId="38940AAF" w14:textId="77777777" w:rsidTr="007430F8">
        <w:trPr>
          <w:trHeight w:val="201"/>
        </w:trPr>
        <w:tc>
          <w:tcPr>
            <w:tcW w:w="640" w:type="dxa"/>
            <w:vAlign w:val="center"/>
            <w:hideMark/>
          </w:tcPr>
          <w:p w14:paraId="659C2A5B"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vAlign w:val="center"/>
            <w:hideMark/>
          </w:tcPr>
          <w:p w14:paraId="3311C51F"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Définition</w:t>
            </w:r>
          </w:p>
        </w:tc>
        <w:tc>
          <w:tcPr>
            <w:tcW w:w="6520" w:type="dxa"/>
            <w:hideMark/>
          </w:tcPr>
          <w:p w14:paraId="4BC3FB7F" w14:textId="77777777" w:rsidR="007430F8" w:rsidRPr="001E371A" w:rsidRDefault="007430F8" w:rsidP="007C1B7E">
            <w:pPr>
              <w:spacing w:line="276" w:lineRule="auto"/>
              <w:rPr>
                <w:rFonts w:ascii="Calibri" w:hAnsi="Calibri"/>
                <w:color w:val="000000" w:themeColor="text1"/>
              </w:rPr>
            </w:pPr>
            <w:r w:rsidRPr="001E371A">
              <w:rPr>
                <w:rFonts w:ascii="Calibri" w:hAnsi="Calibri"/>
              </w:rPr>
              <w:t>Critères de diagnostic, variations avec l</w:t>
            </w:r>
            <w:r>
              <w:rPr>
                <w:rFonts w:ascii="Calibri" w:hAnsi="Calibri"/>
              </w:rPr>
              <w:t>’</w:t>
            </w:r>
            <w:r w:rsidRPr="001E371A">
              <w:rPr>
                <w:rFonts w:ascii="Calibri" w:hAnsi="Calibri"/>
              </w:rPr>
              <w:t>âge</w:t>
            </w:r>
          </w:p>
        </w:tc>
      </w:tr>
      <w:tr w:rsidR="007430F8" w:rsidRPr="00D81D48" w14:paraId="438415CE" w14:textId="77777777" w:rsidTr="007430F8">
        <w:trPr>
          <w:trHeight w:val="201"/>
        </w:trPr>
        <w:tc>
          <w:tcPr>
            <w:tcW w:w="640" w:type="dxa"/>
            <w:tcBorders>
              <w:bottom w:val="single" w:sz="4" w:space="0" w:color="2E74B5"/>
            </w:tcBorders>
            <w:vAlign w:val="center"/>
            <w:hideMark/>
          </w:tcPr>
          <w:p w14:paraId="226AA35C"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tcBorders>
              <w:bottom w:val="single" w:sz="4" w:space="0" w:color="2E74B5"/>
            </w:tcBorders>
            <w:vAlign w:val="center"/>
            <w:hideMark/>
          </w:tcPr>
          <w:p w14:paraId="7009B458"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Diagnostic positif</w:t>
            </w:r>
          </w:p>
        </w:tc>
        <w:tc>
          <w:tcPr>
            <w:tcW w:w="6520" w:type="dxa"/>
            <w:tcBorders>
              <w:bottom w:val="single" w:sz="4" w:space="0" w:color="2E74B5"/>
            </w:tcBorders>
            <w:hideMark/>
          </w:tcPr>
          <w:p w14:paraId="3F588F73" w14:textId="77777777" w:rsidR="007430F8" w:rsidRPr="001E371A" w:rsidRDefault="007430F8" w:rsidP="007C1B7E">
            <w:pPr>
              <w:spacing w:line="276" w:lineRule="auto"/>
              <w:rPr>
                <w:rFonts w:ascii="Calibri" w:hAnsi="Calibri"/>
                <w:color w:val="000000" w:themeColor="text1"/>
              </w:rPr>
            </w:pPr>
            <w:r w:rsidRPr="001E371A">
              <w:rPr>
                <w:rFonts w:ascii="Calibri" w:hAnsi="Calibri"/>
              </w:rPr>
              <w:t>Savoir rechercher les éléments d</w:t>
            </w:r>
            <w:r>
              <w:rPr>
                <w:rFonts w:ascii="Calibri" w:hAnsi="Calibri"/>
              </w:rPr>
              <w:t>’</w:t>
            </w:r>
            <w:r w:rsidRPr="001E371A">
              <w:rPr>
                <w:rFonts w:ascii="Calibri" w:hAnsi="Calibri"/>
              </w:rPr>
              <w:t>orientation clinique et anamnestique devant une insuffisance respiratoire aiguë chez l</w:t>
            </w:r>
            <w:r>
              <w:rPr>
                <w:rFonts w:ascii="Calibri" w:hAnsi="Calibri"/>
              </w:rPr>
              <w:t>’</w:t>
            </w:r>
            <w:r w:rsidRPr="001E371A">
              <w:rPr>
                <w:rFonts w:ascii="Calibri" w:hAnsi="Calibri"/>
              </w:rPr>
              <w:t xml:space="preserve">adulte </w:t>
            </w:r>
          </w:p>
        </w:tc>
      </w:tr>
      <w:tr w:rsidR="007430F8" w:rsidRPr="00D81D48" w14:paraId="1FEAFAA3" w14:textId="77777777" w:rsidTr="007430F8">
        <w:trPr>
          <w:trHeight w:val="201"/>
        </w:trPr>
        <w:tc>
          <w:tcPr>
            <w:tcW w:w="640" w:type="dxa"/>
            <w:shd w:val="clear" w:color="C00000" w:fill="auto"/>
            <w:vAlign w:val="center"/>
            <w:hideMark/>
          </w:tcPr>
          <w:p w14:paraId="3D45504F" w14:textId="77777777" w:rsidR="007430F8" w:rsidRPr="00FB5913" w:rsidRDefault="007430F8" w:rsidP="007C1B7E">
            <w:pPr>
              <w:spacing w:line="276" w:lineRule="auto"/>
              <w:jc w:val="center"/>
              <w:rPr>
                <w:rFonts w:ascii="Calibri" w:hAnsi="Calibri"/>
                <w:color w:val="2E74B5"/>
              </w:rPr>
            </w:pPr>
            <w:r w:rsidRPr="00FB5913">
              <w:rPr>
                <w:rFonts w:ascii="Calibri" w:hAnsi="Calibri"/>
                <w:color w:val="2E74B5"/>
              </w:rPr>
              <w:t>B</w:t>
            </w:r>
          </w:p>
        </w:tc>
        <w:tc>
          <w:tcPr>
            <w:tcW w:w="1852" w:type="dxa"/>
            <w:shd w:val="clear" w:color="C00000" w:fill="auto"/>
            <w:vAlign w:val="center"/>
            <w:hideMark/>
          </w:tcPr>
          <w:p w14:paraId="2726C3B0" w14:textId="77777777" w:rsidR="007430F8" w:rsidRPr="00FB5913" w:rsidRDefault="007430F8" w:rsidP="007C1B7E">
            <w:pPr>
              <w:spacing w:line="276" w:lineRule="auto"/>
              <w:rPr>
                <w:rFonts w:ascii="Calibri" w:hAnsi="Calibri"/>
                <w:color w:val="2E74B5"/>
              </w:rPr>
            </w:pPr>
            <w:r w:rsidRPr="00FB5913">
              <w:rPr>
                <w:rFonts w:ascii="Calibri" w:hAnsi="Calibri"/>
                <w:color w:val="2E74B5"/>
              </w:rPr>
              <w:t>Élts physiopath.</w:t>
            </w:r>
          </w:p>
        </w:tc>
        <w:tc>
          <w:tcPr>
            <w:tcW w:w="6520" w:type="dxa"/>
            <w:shd w:val="clear" w:color="C00000" w:fill="auto"/>
            <w:hideMark/>
          </w:tcPr>
          <w:p w14:paraId="152DFA60" w14:textId="77777777" w:rsidR="007430F8" w:rsidRPr="00FB5913" w:rsidRDefault="007430F8" w:rsidP="007C1B7E">
            <w:pPr>
              <w:spacing w:line="276" w:lineRule="auto"/>
              <w:rPr>
                <w:rFonts w:ascii="Calibri" w:hAnsi="Calibri"/>
                <w:color w:val="2E74B5"/>
              </w:rPr>
            </w:pPr>
            <w:r w:rsidRPr="00FB5913">
              <w:rPr>
                <w:rFonts w:ascii="Calibri" w:hAnsi="Calibri"/>
                <w:color w:val="2E74B5"/>
              </w:rPr>
              <w:t>Principes physiopathologiques de l’hypoxémie</w:t>
            </w:r>
          </w:p>
        </w:tc>
      </w:tr>
      <w:tr w:rsidR="007430F8" w:rsidRPr="00D81D48" w14:paraId="2C257C36" w14:textId="77777777" w:rsidTr="007430F8">
        <w:trPr>
          <w:trHeight w:val="201"/>
        </w:trPr>
        <w:tc>
          <w:tcPr>
            <w:tcW w:w="640" w:type="dxa"/>
            <w:shd w:val="clear" w:color="C00000" w:fill="auto"/>
            <w:vAlign w:val="center"/>
            <w:hideMark/>
          </w:tcPr>
          <w:p w14:paraId="149DF6D1" w14:textId="77777777" w:rsidR="007430F8" w:rsidRPr="00FB5913" w:rsidRDefault="007430F8" w:rsidP="007C1B7E">
            <w:pPr>
              <w:spacing w:line="276" w:lineRule="auto"/>
              <w:jc w:val="center"/>
              <w:rPr>
                <w:rFonts w:ascii="Calibri" w:hAnsi="Calibri"/>
                <w:color w:val="2E74B5"/>
              </w:rPr>
            </w:pPr>
            <w:r w:rsidRPr="00FB5913">
              <w:rPr>
                <w:rFonts w:ascii="Calibri" w:hAnsi="Calibri"/>
                <w:color w:val="2E74B5"/>
              </w:rPr>
              <w:t>B</w:t>
            </w:r>
          </w:p>
        </w:tc>
        <w:tc>
          <w:tcPr>
            <w:tcW w:w="1852" w:type="dxa"/>
            <w:shd w:val="clear" w:color="C00000" w:fill="auto"/>
            <w:vAlign w:val="center"/>
            <w:hideMark/>
          </w:tcPr>
          <w:p w14:paraId="0B125ADD" w14:textId="77777777" w:rsidR="007430F8" w:rsidRPr="00FB5913" w:rsidRDefault="007430F8" w:rsidP="007C1B7E">
            <w:pPr>
              <w:spacing w:line="276" w:lineRule="auto"/>
              <w:rPr>
                <w:rFonts w:ascii="Calibri" w:hAnsi="Calibri"/>
                <w:color w:val="2E74B5"/>
              </w:rPr>
            </w:pPr>
            <w:r w:rsidRPr="00FB5913">
              <w:rPr>
                <w:rFonts w:ascii="Calibri" w:hAnsi="Calibri"/>
                <w:color w:val="2E74B5"/>
              </w:rPr>
              <w:t>Élts physiopath.</w:t>
            </w:r>
          </w:p>
        </w:tc>
        <w:tc>
          <w:tcPr>
            <w:tcW w:w="6520" w:type="dxa"/>
            <w:shd w:val="clear" w:color="C00000" w:fill="auto"/>
            <w:hideMark/>
          </w:tcPr>
          <w:p w14:paraId="5A3486D5" w14:textId="77777777" w:rsidR="007430F8" w:rsidRPr="00FB5913" w:rsidRDefault="007430F8" w:rsidP="007C1B7E">
            <w:pPr>
              <w:spacing w:line="276" w:lineRule="auto"/>
              <w:rPr>
                <w:rFonts w:ascii="Calibri" w:hAnsi="Calibri"/>
                <w:color w:val="2E74B5"/>
              </w:rPr>
            </w:pPr>
            <w:r w:rsidRPr="00FB5913">
              <w:rPr>
                <w:rFonts w:ascii="Calibri" w:hAnsi="Calibri"/>
                <w:color w:val="2E74B5"/>
              </w:rPr>
              <w:t>Anomalies de la pompe ventilatoire</w:t>
            </w:r>
          </w:p>
        </w:tc>
      </w:tr>
      <w:tr w:rsidR="007430F8" w:rsidRPr="00D81D48" w14:paraId="1AA7DBB3" w14:textId="77777777" w:rsidTr="007430F8">
        <w:trPr>
          <w:trHeight w:val="201"/>
        </w:trPr>
        <w:tc>
          <w:tcPr>
            <w:tcW w:w="640" w:type="dxa"/>
            <w:shd w:val="clear" w:color="C00000" w:fill="auto"/>
            <w:vAlign w:val="center"/>
            <w:hideMark/>
          </w:tcPr>
          <w:p w14:paraId="351AED7F" w14:textId="77777777" w:rsidR="007430F8" w:rsidRPr="00FB5913" w:rsidRDefault="007430F8" w:rsidP="007C1B7E">
            <w:pPr>
              <w:spacing w:line="276" w:lineRule="auto"/>
              <w:jc w:val="center"/>
              <w:rPr>
                <w:rFonts w:ascii="Calibri" w:hAnsi="Calibri"/>
                <w:color w:val="2E74B5"/>
              </w:rPr>
            </w:pPr>
            <w:r w:rsidRPr="00FB5913">
              <w:rPr>
                <w:rFonts w:ascii="Calibri" w:hAnsi="Calibri"/>
                <w:color w:val="2E74B5"/>
              </w:rPr>
              <w:t>B</w:t>
            </w:r>
          </w:p>
        </w:tc>
        <w:tc>
          <w:tcPr>
            <w:tcW w:w="1852" w:type="dxa"/>
            <w:shd w:val="clear" w:color="C00000" w:fill="auto"/>
            <w:vAlign w:val="center"/>
            <w:hideMark/>
          </w:tcPr>
          <w:p w14:paraId="6515FEB8" w14:textId="77777777" w:rsidR="007430F8" w:rsidRPr="00FB5913" w:rsidRDefault="007430F8" w:rsidP="007C1B7E">
            <w:pPr>
              <w:spacing w:line="276" w:lineRule="auto"/>
              <w:rPr>
                <w:rFonts w:ascii="Calibri" w:hAnsi="Calibri"/>
                <w:color w:val="2E74B5"/>
              </w:rPr>
            </w:pPr>
            <w:r w:rsidRPr="00FB5913">
              <w:rPr>
                <w:rFonts w:ascii="Calibri" w:hAnsi="Calibri"/>
                <w:color w:val="2E74B5"/>
              </w:rPr>
              <w:t>Élts physiopath.</w:t>
            </w:r>
          </w:p>
        </w:tc>
        <w:tc>
          <w:tcPr>
            <w:tcW w:w="6520" w:type="dxa"/>
            <w:shd w:val="clear" w:color="C00000" w:fill="auto"/>
            <w:hideMark/>
          </w:tcPr>
          <w:p w14:paraId="17D9D407" w14:textId="77777777" w:rsidR="007430F8" w:rsidRPr="00FB5913" w:rsidRDefault="007430F8" w:rsidP="007C1B7E">
            <w:pPr>
              <w:spacing w:line="276" w:lineRule="auto"/>
              <w:rPr>
                <w:rFonts w:ascii="Calibri" w:hAnsi="Calibri"/>
                <w:color w:val="2E74B5"/>
              </w:rPr>
            </w:pPr>
            <w:r w:rsidRPr="00FB5913">
              <w:rPr>
                <w:rFonts w:ascii="Calibri" w:hAnsi="Calibri"/>
                <w:color w:val="2E74B5"/>
              </w:rPr>
              <w:t xml:space="preserve">Éléments physiopathologiques du SDRA et causes principales </w:t>
            </w:r>
          </w:p>
        </w:tc>
      </w:tr>
      <w:tr w:rsidR="007430F8" w:rsidRPr="00D81D48" w14:paraId="0CD33263" w14:textId="77777777" w:rsidTr="007430F8">
        <w:trPr>
          <w:trHeight w:val="201"/>
        </w:trPr>
        <w:tc>
          <w:tcPr>
            <w:tcW w:w="640" w:type="dxa"/>
            <w:vAlign w:val="center"/>
            <w:hideMark/>
          </w:tcPr>
          <w:p w14:paraId="34A41C9F"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vAlign w:val="center"/>
            <w:hideMark/>
          </w:tcPr>
          <w:p w14:paraId="16EADB41"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Étiologies</w:t>
            </w:r>
          </w:p>
        </w:tc>
        <w:tc>
          <w:tcPr>
            <w:tcW w:w="6520" w:type="dxa"/>
            <w:hideMark/>
          </w:tcPr>
          <w:p w14:paraId="4AE9F7C6" w14:textId="77777777" w:rsidR="007430F8" w:rsidRPr="001E371A" w:rsidRDefault="007430F8" w:rsidP="007C1B7E">
            <w:pPr>
              <w:spacing w:line="276" w:lineRule="auto"/>
              <w:rPr>
                <w:rFonts w:ascii="Calibri" w:hAnsi="Calibri"/>
                <w:i/>
                <w:iCs/>
                <w:color w:val="2E74B5"/>
              </w:rPr>
            </w:pPr>
            <w:r w:rsidRPr="001E371A">
              <w:rPr>
                <w:rFonts w:ascii="Calibri" w:hAnsi="Calibri"/>
              </w:rPr>
              <w:t>Savoir reconnaître les causes les plus fréquentes chez l</w:t>
            </w:r>
            <w:r>
              <w:rPr>
                <w:rFonts w:ascii="Calibri" w:hAnsi="Calibri"/>
              </w:rPr>
              <w:t>’</w:t>
            </w:r>
            <w:r w:rsidRPr="001E371A">
              <w:rPr>
                <w:rFonts w:ascii="Calibri" w:hAnsi="Calibri"/>
              </w:rPr>
              <w:t>adulte</w:t>
            </w:r>
          </w:p>
        </w:tc>
      </w:tr>
      <w:tr w:rsidR="007430F8" w:rsidRPr="00D81D48" w14:paraId="1259EBB0" w14:textId="77777777" w:rsidTr="007430F8">
        <w:trPr>
          <w:trHeight w:val="201"/>
        </w:trPr>
        <w:tc>
          <w:tcPr>
            <w:tcW w:w="640" w:type="dxa"/>
            <w:vAlign w:val="center"/>
            <w:hideMark/>
          </w:tcPr>
          <w:p w14:paraId="1D40B012"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vAlign w:val="center"/>
            <w:hideMark/>
          </w:tcPr>
          <w:p w14:paraId="55AF6D8B"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Ex</w:t>
            </w:r>
            <w:r>
              <w:rPr>
                <w:rFonts w:ascii="Calibri" w:hAnsi="Calibri"/>
                <w:color w:val="000000" w:themeColor="text1"/>
              </w:rPr>
              <w:t>.</w:t>
            </w:r>
            <w:r w:rsidRPr="007D3823">
              <w:rPr>
                <w:rFonts w:ascii="Calibri" w:hAnsi="Calibri"/>
                <w:color w:val="000000" w:themeColor="text1"/>
              </w:rPr>
              <w:t xml:space="preserve"> complémentaires</w:t>
            </w:r>
          </w:p>
        </w:tc>
        <w:tc>
          <w:tcPr>
            <w:tcW w:w="6520" w:type="dxa"/>
            <w:hideMark/>
          </w:tcPr>
          <w:p w14:paraId="460A4084" w14:textId="77777777" w:rsidR="007430F8" w:rsidRPr="001E371A" w:rsidRDefault="007430F8" w:rsidP="007C1B7E">
            <w:pPr>
              <w:spacing w:line="276" w:lineRule="auto"/>
              <w:rPr>
                <w:rFonts w:ascii="Calibri" w:hAnsi="Calibri"/>
                <w:color w:val="000000" w:themeColor="text1"/>
              </w:rPr>
            </w:pPr>
            <w:r w:rsidRPr="001E371A">
              <w:rPr>
                <w:rFonts w:ascii="Calibri" w:hAnsi="Calibri"/>
              </w:rPr>
              <w:t>Conna</w:t>
            </w:r>
            <w:r>
              <w:rPr>
                <w:rFonts w:ascii="Calibri" w:hAnsi="Calibri"/>
              </w:rPr>
              <w:t>î</w:t>
            </w:r>
            <w:r w:rsidRPr="001E371A">
              <w:rPr>
                <w:rFonts w:ascii="Calibri" w:hAnsi="Calibri"/>
              </w:rPr>
              <w:t>tre la stratégie d</w:t>
            </w:r>
            <w:r>
              <w:rPr>
                <w:rFonts w:ascii="Calibri" w:hAnsi="Calibri"/>
              </w:rPr>
              <w:t>’</w:t>
            </w:r>
            <w:r w:rsidRPr="001E371A">
              <w:rPr>
                <w:rFonts w:ascii="Calibri" w:hAnsi="Calibri"/>
              </w:rPr>
              <w:t>investigations à visée étiologique pour les hypothèses fréquentes (décompensation de BPCO, OAP, EP, PNP, asthme, bronchiolites, pathologies des voies aériennes supérieures)</w:t>
            </w:r>
          </w:p>
        </w:tc>
      </w:tr>
      <w:tr w:rsidR="007430F8" w:rsidRPr="00D81D48" w14:paraId="575D5F22" w14:textId="77777777" w:rsidTr="007430F8">
        <w:trPr>
          <w:trHeight w:val="201"/>
        </w:trPr>
        <w:tc>
          <w:tcPr>
            <w:tcW w:w="640" w:type="dxa"/>
            <w:vAlign w:val="center"/>
            <w:hideMark/>
          </w:tcPr>
          <w:p w14:paraId="1EB36959"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vAlign w:val="center"/>
            <w:hideMark/>
          </w:tcPr>
          <w:p w14:paraId="63DD4DD4"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Identif. une urgence</w:t>
            </w:r>
          </w:p>
        </w:tc>
        <w:tc>
          <w:tcPr>
            <w:tcW w:w="6520" w:type="dxa"/>
            <w:hideMark/>
          </w:tcPr>
          <w:p w14:paraId="3BFF9755" w14:textId="77777777" w:rsidR="007430F8" w:rsidRPr="001E371A" w:rsidRDefault="007430F8" w:rsidP="007C1B7E">
            <w:pPr>
              <w:spacing w:line="276" w:lineRule="auto"/>
              <w:rPr>
                <w:rFonts w:ascii="Calibri" w:hAnsi="Calibri"/>
                <w:color w:val="000000" w:themeColor="text1"/>
              </w:rPr>
            </w:pPr>
            <w:r w:rsidRPr="001E371A">
              <w:rPr>
                <w:rFonts w:ascii="Calibri" w:hAnsi="Calibri"/>
              </w:rPr>
              <w:t>Reconnaître les signes de gravité cliniques et gazométriques</w:t>
            </w:r>
          </w:p>
        </w:tc>
      </w:tr>
      <w:tr w:rsidR="007430F8" w:rsidRPr="00D81D48" w14:paraId="738E8A67" w14:textId="77777777" w:rsidTr="007430F8">
        <w:trPr>
          <w:trHeight w:val="201"/>
        </w:trPr>
        <w:tc>
          <w:tcPr>
            <w:tcW w:w="640" w:type="dxa"/>
            <w:vAlign w:val="center"/>
            <w:hideMark/>
          </w:tcPr>
          <w:p w14:paraId="34179197"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vAlign w:val="center"/>
            <w:hideMark/>
          </w:tcPr>
          <w:p w14:paraId="07391976"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Identif. une urgence</w:t>
            </w:r>
          </w:p>
        </w:tc>
        <w:tc>
          <w:tcPr>
            <w:tcW w:w="6520" w:type="dxa"/>
            <w:hideMark/>
          </w:tcPr>
          <w:p w14:paraId="349281E9" w14:textId="77777777" w:rsidR="007430F8" w:rsidRPr="001E371A" w:rsidRDefault="007430F8" w:rsidP="007C1B7E">
            <w:pPr>
              <w:spacing w:line="276" w:lineRule="auto"/>
              <w:rPr>
                <w:rFonts w:ascii="Calibri" w:hAnsi="Calibri"/>
                <w:color w:val="000000" w:themeColor="text1"/>
              </w:rPr>
            </w:pPr>
            <w:r w:rsidRPr="001E371A">
              <w:rPr>
                <w:rFonts w:ascii="Calibri" w:hAnsi="Calibri"/>
              </w:rPr>
              <w:t>Savoir orienter en urgence un patient en détresse respiratoire aiguë pour un geste spécialisé</w:t>
            </w:r>
          </w:p>
        </w:tc>
      </w:tr>
      <w:tr w:rsidR="007430F8" w:rsidRPr="00D81D48" w14:paraId="4B48BF10" w14:textId="77777777" w:rsidTr="007430F8">
        <w:trPr>
          <w:trHeight w:val="201"/>
        </w:trPr>
        <w:tc>
          <w:tcPr>
            <w:tcW w:w="640" w:type="dxa"/>
            <w:tcBorders>
              <w:bottom w:val="single" w:sz="4" w:space="0" w:color="2E74B5"/>
            </w:tcBorders>
            <w:vAlign w:val="center"/>
            <w:hideMark/>
          </w:tcPr>
          <w:p w14:paraId="3E608B8D"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tcBorders>
              <w:bottom w:val="single" w:sz="4" w:space="0" w:color="2E74B5"/>
            </w:tcBorders>
            <w:vAlign w:val="center"/>
            <w:hideMark/>
          </w:tcPr>
          <w:p w14:paraId="18D67D10"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Prise en charge</w:t>
            </w:r>
          </w:p>
        </w:tc>
        <w:tc>
          <w:tcPr>
            <w:tcW w:w="6520" w:type="dxa"/>
            <w:tcBorders>
              <w:bottom w:val="single" w:sz="4" w:space="0" w:color="2E74B5"/>
            </w:tcBorders>
            <w:hideMark/>
          </w:tcPr>
          <w:p w14:paraId="7788844F" w14:textId="77777777" w:rsidR="007430F8" w:rsidRPr="001E371A" w:rsidRDefault="007430F8" w:rsidP="007C1B7E">
            <w:pPr>
              <w:spacing w:line="276" w:lineRule="auto"/>
              <w:rPr>
                <w:rFonts w:ascii="Calibri" w:hAnsi="Calibri"/>
                <w:color w:val="000000" w:themeColor="text1"/>
              </w:rPr>
            </w:pPr>
            <w:r w:rsidRPr="001E371A">
              <w:rPr>
                <w:rFonts w:ascii="Calibri" w:hAnsi="Calibri"/>
              </w:rPr>
              <w:t>Conna</w:t>
            </w:r>
            <w:r>
              <w:rPr>
                <w:rFonts w:ascii="Calibri" w:hAnsi="Calibri"/>
              </w:rPr>
              <w:t>î</w:t>
            </w:r>
            <w:r w:rsidRPr="001E371A">
              <w:rPr>
                <w:rFonts w:ascii="Calibri" w:hAnsi="Calibri"/>
              </w:rPr>
              <w:t>tre les modalités d</w:t>
            </w:r>
            <w:r>
              <w:rPr>
                <w:rFonts w:ascii="Calibri" w:hAnsi="Calibri"/>
              </w:rPr>
              <w:t>’</w:t>
            </w:r>
            <w:r w:rsidRPr="001E371A">
              <w:rPr>
                <w:rFonts w:ascii="Calibri" w:hAnsi="Calibri"/>
              </w:rPr>
              <w:t>oxygénation initiale</w:t>
            </w:r>
          </w:p>
        </w:tc>
      </w:tr>
      <w:tr w:rsidR="007430F8" w:rsidRPr="00D81D48" w14:paraId="44CC4A30" w14:textId="77777777" w:rsidTr="007430F8">
        <w:trPr>
          <w:trHeight w:val="201"/>
        </w:trPr>
        <w:tc>
          <w:tcPr>
            <w:tcW w:w="640" w:type="dxa"/>
            <w:shd w:val="clear" w:color="C00000" w:fill="auto"/>
            <w:vAlign w:val="center"/>
            <w:hideMark/>
          </w:tcPr>
          <w:p w14:paraId="40D6A619" w14:textId="77777777" w:rsidR="007430F8" w:rsidRPr="007430F8" w:rsidRDefault="007430F8" w:rsidP="007C1B7E">
            <w:pPr>
              <w:spacing w:line="276" w:lineRule="auto"/>
              <w:jc w:val="center"/>
              <w:rPr>
                <w:rFonts w:ascii="Calibri" w:hAnsi="Calibri"/>
                <w:color w:val="2E74B5"/>
              </w:rPr>
            </w:pPr>
            <w:r w:rsidRPr="007430F8">
              <w:rPr>
                <w:rFonts w:ascii="Calibri" w:hAnsi="Calibri"/>
                <w:color w:val="2E74B5"/>
              </w:rPr>
              <w:t>B</w:t>
            </w:r>
          </w:p>
        </w:tc>
        <w:tc>
          <w:tcPr>
            <w:tcW w:w="1852" w:type="dxa"/>
            <w:shd w:val="clear" w:color="C00000" w:fill="auto"/>
            <w:vAlign w:val="center"/>
            <w:hideMark/>
          </w:tcPr>
          <w:p w14:paraId="05AEEC65" w14:textId="77777777" w:rsidR="007430F8" w:rsidRPr="007430F8" w:rsidRDefault="007430F8" w:rsidP="007C1B7E">
            <w:pPr>
              <w:spacing w:line="276" w:lineRule="auto"/>
              <w:rPr>
                <w:rFonts w:ascii="Calibri" w:hAnsi="Calibri"/>
                <w:color w:val="2E74B5"/>
              </w:rPr>
            </w:pPr>
            <w:r w:rsidRPr="007430F8">
              <w:rPr>
                <w:rFonts w:ascii="Calibri" w:hAnsi="Calibri"/>
                <w:color w:val="2E74B5"/>
              </w:rPr>
              <w:t>Prise en charge</w:t>
            </w:r>
          </w:p>
        </w:tc>
        <w:tc>
          <w:tcPr>
            <w:tcW w:w="6520" w:type="dxa"/>
            <w:shd w:val="clear" w:color="C00000" w:fill="auto"/>
            <w:hideMark/>
          </w:tcPr>
          <w:p w14:paraId="22AF93F8" w14:textId="77777777" w:rsidR="007430F8" w:rsidRPr="007430F8" w:rsidRDefault="007430F8" w:rsidP="007C1B7E">
            <w:pPr>
              <w:spacing w:line="276" w:lineRule="auto"/>
              <w:rPr>
                <w:rFonts w:ascii="Calibri" w:hAnsi="Calibri"/>
                <w:color w:val="2E74B5"/>
              </w:rPr>
            </w:pPr>
            <w:r w:rsidRPr="007430F8">
              <w:rPr>
                <w:rFonts w:ascii="Calibri" w:hAnsi="Calibri"/>
                <w:color w:val="2E74B5"/>
              </w:rPr>
              <w:t xml:space="preserve">Connaître </w:t>
            </w:r>
            <w:r w:rsidRPr="007430F8">
              <w:rPr>
                <w:rFonts w:ascii="Calibri" w:hAnsi="Calibri"/>
                <w:color w:val="0070C0"/>
              </w:rPr>
              <w:t>les différents moyens de la prise en charge d’un patient en insuffisance respiratoire aiguë</w:t>
            </w:r>
          </w:p>
        </w:tc>
      </w:tr>
      <w:tr w:rsidR="007430F8" w:rsidRPr="00D81D48" w14:paraId="770E20A4" w14:textId="77777777" w:rsidTr="007430F8">
        <w:trPr>
          <w:trHeight w:val="201"/>
        </w:trPr>
        <w:tc>
          <w:tcPr>
            <w:tcW w:w="640" w:type="dxa"/>
            <w:shd w:val="clear" w:color="auto" w:fill="FFFFFF" w:themeFill="background1"/>
            <w:vAlign w:val="center"/>
          </w:tcPr>
          <w:p w14:paraId="6C46FD02"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shd w:val="clear" w:color="auto" w:fill="FFFFFF" w:themeFill="background1"/>
            <w:vAlign w:val="center"/>
          </w:tcPr>
          <w:p w14:paraId="7A65334E"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Identif. une urgence</w:t>
            </w:r>
          </w:p>
        </w:tc>
        <w:tc>
          <w:tcPr>
            <w:tcW w:w="6520" w:type="dxa"/>
            <w:shd w:val="clear" w:color="auto" w:fill="FFFFFF" w:themeFill="background1"/>
          </w:tcPr>
          <w:p w14:paraId="176E21A9" w14:textId="77777777" w:rsidR="007430F8" w:rsidRPr="001E371A" w:rsidRDefault="007430F8" w:rsidP="007C1B7E">
            <w:pPr>
              <w:spacing w:line="276" w:lineRule="auto"/>
              <w:rPr>
                <w:rFonts w:ascii="Calibri" w:hAnsi="Calibri"/>
                <w:color w:val="000000" w:themeColor="text1"/>
              </w:rPr>
            </w:pPr>
            <w:r w:rsidRPr="001E371A">
              <w:rPr>
                <w:rFonts w:ascii="Calibri" w:hAnsi="Calibri"/>
                <w:color w:val="000000" w:themeColor="text1"/>
              </w:rPr>
              <w:t>Reconnaître les signes de détresse respiratoire suite à une inhalation d’un corps étranger, ou en cas d’épiglottite</w:t>
            </w:r>
          </w:p>
        </w:tc>
      </w:tr>
      <w:tr w:rsidR="007430F8" w:rsidRPr="00D81D48" w14:paraId="1786F21B" w14:textId="77777777" w:rsidTr="007430F8">
        <w:trPr>
          <w:trHeight w:val="201"/>
        </w:trPr>
        <w:tc>
          <w:tcPr>
            <w:tcW w:w="640" w:type="dxa"/>
            <w:vAlign w:val="center"/>
          </w:tcPr>
          <w:p w14:paraId="74072205" w14:textId="77777777" w:rsidR="007430F8" w:rsidRPr="007D3823" w:rsidRDefault="007430F8" w:rsidP="007C1B7E">
            <w:pPr>
              <w:spacing w:line="276" w:lineRule="auto"/>
              <w:jc w:val="center"/>
              <w:rPr>
                <w:rFonts w:ascii="Calibri" w:hAnsi="Calibri"/>
                <w:color w:val="000000" w:themeColor="text1"/>
              </w:rPr>
            </w:pPr>
            <w:r w:rsidRPr="007D3823">
              <w:rPr>
                <w:rFonts w:ascii="Calibri" w:hAnsi="Calibri"/>
                <w:color w:val="000000" w:themeColor="text1"/>
              </w:rPr>
              <w:t>A</w:t>
            </w:r>
          </w:p>
        </w:tc>
        <w:tc>
          <w:tcPr>
            <w:tcW w:w="1852" w:type="dxa"/>
            <w:vAlign w:val="center"/>
          </w:tcPr>
          <w:p w14:paraId="50B11021" w14:textId="77777777" w:rsidR="007430F8" w:rsidRPr="007D3823" w:rsidRDefault="007430F8" w:rsidP="007C1B7E">
            <w:pPr>
              <w:spacing w:line="276" w:lineRule="auto"/>
              <w:rPr>
                <w:rFonts w:ascii="Calibri" w:hAnsi="Calibri"/>
                <w:color w:val="000000" w:themeColor="text1"/>
              </w:rPr>
            </w:pPr>
            <w:r w:rsidRPr="007D3823">
              <w:rPr>
                <w:rFonts w:ascii="Calibri" w:hAnsi="Calibri"/>
                <w:color w:val="000000" w:themeColor="text1"/>
              </w:rPr>
              <w:t>Prise en charge</w:t>
            </w:r>
          </w:p>
        </w:tc>
        <w:tc>
          <w:tcPr>
            <w:tcW w:w="6520" w:type="dxa"/>
          </w:tcPr>
          <w:p w14:paraId="33C494A3" w14:textId="77777777" w:rsidR="007430F8" w:rsidRPr="001E371A" w:rsidRDefault="007430F8" w:rsidP="007C1B7E">
            <w:pPr>
              <w:spacing w:line="276" w:lineRule="auto"/>
              <w:rPr>
                <w:rFonts w:ascii="Calibri" w:hAnsi="Calibri"/>
                <w:color w:val="000000" w:themeColor="text1"/>
              </w:rPr>
            </w:pPr>
            <w:r w:rsidRPr="001E371A">
              <w:rPr>
                <w:rFonts w:ascii="Calibri" w:hAnsi="Calibri"/>
                <w:color w:val="000000" w:themeColor="text1"/>
              </w:rPr>
              <w:t>Connaître les premiers gestes chez l’adulte présentant une inhalation de corps étranger</w:t>
            </w:r>
          </w:p>
        </w:tc>
      </w:tr>
    </w:tbl>
    <w:p w14:paraId="33D4B065" w14:textId="77777777" w:rsidR="00AC56AB" w:rsidRDefault="00AC56AB" w:rsidP="007C1B7E">
      <w:pPr>
        <w:spacing w:line="276" w:lineRule="auto"/>
      </w:pPr>
    </w:p>
    <w:p w14:paraId="74EE45DD" w14:textId="1C12335E" w:rsidR="00876EF8" w:rsidRDefault="00876EF8" w:rsidP="007C1B7E">
      <w:pPr>
        <w:spacing w:line="276" w:lineRule="auto"/>
        <w:jc w:val="center"/>
        <w:rPr>
          <w:color w:val="0070C0"/>
        </w:rPr>
      </w:pPr>
      <w:r w:rsidRPr="00362251">
        <w:rPr>
          <w:noProof/>
          <w:color w:val="0070C0"/>
        </w:rPr>
        <w:drawing>
          <wp:anchor distT="0" distB="0" distL="114300" distR="114300" simplePos="0" relativeHeight="251659264" behindDoc="0" locked="0" layoutInCell="1" hidden="0" allowOverlap="1" wp14:anchorId="6E037DFD" wp14:editId="2B6F045A">
            <wp:simplePos x="0" y="0"/>
            <wp:positionH relativeFrom="column">
              <wp:posOffset>987587</wp:posOffset>
            </wp:positionH>
            <wp:positionV relativeFrom="paragraph">
              <wp:posOffset>9525</wp:posOffset>
            </wp:positionV>
            <wp:extent cx="153670" cy="13716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153670" cy="137160"/>
                    </a:xfrm>
                    <a:prstGeom prst="rect">
                      <a:avLst/>
                    </a:prstGeom>
                    <a:ln/>
                  </pic:spPr>
                </pic:pic>
              </a:graphicData>
            </a:graphic>
          </wp:anchor>
        </w:drawing>
      </w:r>
      <w:r w:rsidRPr="00362251">
        <w:rPr>
          <w:color w:val="0070C0"/>
        </w:rPr>
        <w:t>Les objectifs de rang B apparaissent en bleu dans le texte.</w:t>
      </w:r>
    </w:p>
    <w:p w14:paraId="100440DC" w14:textId="0E39004E" w:rsidR="00447337" w:rsidRPr="00447337" w:rsidRDefault="00547166" w:rsidP="00547166">
      <w:pPr>
        <w:spacing w:after="160"/>
        <w:jc w:val="left"/>
        <w:rPr>
          <w:color w:val="0070C0"/>
        </w:rPr>
      </w:pPr>
      <w:r>
        <w:rPr>
          <w:color w:val="0070C0"/>
        </w:rPr>
        <w:br w:type="page"/>
      </w:r>
    </w:p>
    <w:p w14:paraId="064314BF" w14:textId="77777777" w:rsidR="00876EF8" w:rsidRDefault="00876EF8" w:rsidP="007C1B7E">
      <w:pPr>
        <w:pStyle w:val="Pointscls"/>
        <w:spacing w:line="276" w:lineRule="auto"/>
      </w:pPr>
      <w:r>
        <w:lastRenderedPageBreak/>
        <w:t>Points clés</w:t>
      </w:r>
    </w:p>
    <w:p w14:paraId="43FCD169" w14:textId="77777777" w:rsidR="004A1524" w:rsidRPr="001E371A" w:rsidRDefault="004A1524" w:rsidP="007C1B7E">
      <w:pPr>
        <w:pStyle w:val="pointscls10"/>
        <w:spacing w:line="276" w:lineRule="auto"/>
      </w:pPr>
      <w:r w:rsidRPr="001E371A">
        <w:t>La détresse respiratoire aiguë est la manifestation clinique de l’inadéquation entre la demande ventilatoire à un instant donné («</w:t>
      </w:r>
      <w:r>
        <w:rPr>
          <w:rFonts w:ascii="Arial" w:hAnsi="Arial"/>
        </w:rPr>
        <w:t> </w:t>
      </w:r>
      <w:r w:rsidRPr="001E371A">
        <w:t>charge</w:t>
      </w:r>
      <w:r>
        <w:rPr>
          <w:rFonts w:ascii="Arial" w:hAnsi="Arial"/>
        </w:rPr>
        <w:t> </w:t>
      </w:r>
      <w:r w:rsidRPr="001E371A">
        <w:t>», résultant d’une «</w:t>
      </w:r>
      <w:r>
        <w:rPr>
          <w:rFonts w:ascii="Arial" w:hAnsi="Arial"/>
        </w:rPr>
        <w:t> </w:t>
      </w:r>
      <w:r w:rsidRPr="001E371A">
        <w:t>agression</w:t>
      </w:r>
      <w:r>
        <w:rPr>
          <w:rFonts w:ascii="Arial" w:hAnsi="Arial"/>
        </w:rPr>
        <w:t> </w:t>
      </w:r>
      <w:r w:rsidRPr="001E371A">
        <w:t>» respiratoire) et la capacité du système respiratoire à faire face à cette charge.</w:t>
      </w:r>
    </w:p>
    <w:p w14:paraId="54FA8515" w14:textId="77777777" w:rsidR="004A1524" w:rsidRPr="001E371A" w:rsidRDefault="004A1524" w:rsidP="007C1B7E">
      <w:pPr>
        <w:pStyle w:val="pointscls10"/>
        <w:spacing w:line="276" w:lineRule="auto"/>
      </w:pPr>
      <w:r w:rsidRPr="001E371A">
        <w:t>Elle se traduit par un ensemble de signes cliniques directs (respiratoires) et indirects (hémodynamiques et neurologiques). Elle révèle la défaillance de l’appareil respiratoire, et peut conduire vers la faillite respiratoire et l’arrêt cardio-respiratoire. C’est donc un signe majeur de gravité des affections respiratoires.</w:t>
      </w:r>
    </w:p>
    <w:p w14:paraId="29D04B99" w14:textId="77777777" w:rsidR="004A1524" w:rsidRPr="001E371A" w:rsidRDefault="004A1524" w:rsidP="007C1B7E">
      <w:pPr>
        <w:pStyle w:val="pointscls10"/>
        <w:spacing w:line="276" w:lineRule="auto"/>
      </w:pPr>
      <w:r w:rsidRPr="001E371A">
        <w:t>La détresse respiratoire est une urgence thérapeutique. Sa prise en charge immédiate repose sur l’administration d’O2 (toujours) et l’assistance ventilatoire mécanique (parfois</w:t>
      </w:r>
      <w:r>
        <w:t> </w:t>
      </w:r>
      <w:r w:rsidRPr="001E371A">
        <w:t>: indications spécifiques).</w:t>
      </w:r>
    </w:p>
    <w:p w14:paraId="36F105AC" w14:textId="77777777" w:rsidR="004A1524" w:rsidRPr="001E371A" w:rsidRDefault="004A1524" w:rsidP="007C1B7E">
      <w:pPr>
        <w:pStyle w:val="pointscls10"/>
        <w:spacing w:line="276" w:lineRule="auto"/>
      </w:pPr>
      <w:r w:rsidRPr="001E371A">
        <w:t>Une fois la sécurité assurée par le traitement symptomatique, bilans et traitements étiologiques sont essentiels, et doivent être réalisés de façon simultanée.</w:t>
      </w:r>
    </w:p>
    <w:p w14:paraId="62139F7D" w14:textId="64255F37" w:rsidR="00AC56AB" w:rsidRPr="004A1524" w:rsidRDefault="004A1524" w:rsidP="007C1B7E">
      <w:pPr>
        <w:pStyle w:val="pointscls10"/>
        <w:spacing w:line="276" w:lineRule="auto"/>
        <w:rPr>
          <w:color w:val="auto"/>
          <w:szCs w:val="22"/>
        </w:rPr>
      </w:pPr>
      <w:r w:rsidRPr="001E371A">
        <w:t>Le diagnostic étiologique repose sur les signes respiratoires et généraux, et sur une démarche simple qui fait la synthèse des données de l’examen clinique et d’examens paracliniques simples</w:t>
      </w:r>
      <w:r>
        <w:t> </w:t>
      </w:r>
      <w:r w:rsidRPr="001E371A">
        <w:t>: radiographie thoracique et gazométrie artérielle.</w:t>
      </w:r>
      <w:r w:rsidR="00AC56AB">
        <w:br w:type="page"/>
      </w:r>
    </w:p>
    <w:p w14:paraId="42AE9DEA" w14:textId="5C6C5D58" w:rsidR="004A1524" w:rsidRPr="007C1B7E" w:rsidRDefault="004A1524" w:rsidP="007C1B7E">
      <w:pPr>
        <w:pStyle w:val="titredepartie"/>
      </w:pPr>
      <w:r w:rsidRPr="00765D81">
        <w:lastRenderedPageBreak/>
        <w:t>Définitions</w:t>
      </w:r>
    </w:p>
    <w:p w14:paraId="3FECFCC3" w14:textId="3E45E0C1" w:rsidR="004A1524" w:rsidRPr="00765D81" w:rsidRDefault="004A1524">
      <w:pPr>
        <w:pStyle w:val="titredesous-partie"/>
        <w:numPr>
          <w:ilvl w:val="0"/>
          <w:numId w:val="39"/>
        </w:numPr>
      </w:pPr>
      <w:r>
        <w:t>« </w:t>
      </w:r>
      <w:r w:rsidRPr="00765D81">
        <w:t>Détresse respiratoire aiguë</w:t>
      </w:r>
      <w:r>
        <w:t> »</w:t>
      </w:r>
      <w:r w:rsidRPr="00765D81">
        <w:t xml:space="preserve"> = définition CLINIQUE</w:t>
      </w: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14:paraId="64A3CEF8" w14:textId="77777777" w:rsidTr="00F44AC4">
        <w:trPr>
          <w:trHeight w:val="1098"/>
        </w:trPr>
        <w:tc>
          <w:tcPr>
            <w:tcW w:w="9628" w:type="dxa"/>
            <w:vAlign w:val="center"/>
          </w:tcPr>
          <w:p w14:paraId="2CFD2373" w14:textId="77777777" w:rsidR="004A1524" w:rsidRPr="004A1524" w:rsidRDefault="004A1524" w:rsidP="007C1B7E">
            <w:pPr>
              <w:spacing w:line="276" w:lineRule="auto"/>
              <w:jc w:val="left"/>
              <w:rPr>
                <w:sz w:val="14"/>
                <w:szCs w:val="14"/>
              </w:rPr>
            </w:pPr>
            <w:r w:rsidRPr="00C97D4E">
              <w:rPr>
                <w:rFonts w:ascii="Arial" w:hAnsi="Arial" w:cs="Arial"/>
                <w:b/>
                <w:noProof/>
                <w:sz w:val="22"/>
              </w:rPr>
              <w:drawing>
                <wp:anchor distT="0" distB="0" distL="114300" distR="114300" simplePos="0" relativeHeight="251810816" behindDoc="1" locked="0" layoutInCell="1" allowOverlap="1" wp14:anchorId="73DA0F4D" wp14:editId="13B51C06">
                  <wp:simplePos x="0" y="0"/>
                  <wp:positionH relativeFrom="column">
                    <wp:posOffset>-703580</wp:posOffset>
                  </wp:positionH>
                  <wp:positionV relativeFrom="paragraph">
                    <wp:posOffset>23495</wp:posOffset>
                  </wp:positionV>
                  <wp:extent cx="609600" cy="585470"/>
                  <wp:effectExtent l="0" t="0" r="0" b="5080"/>
                  <wp:wrapSquare wrapText="bothSides"/>
                  <wp:docPr id="15025827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82795" name="Image 15025827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00" cy="585470"/>
                          </a:xfrm>
                          <a:prstGeom prst="rect">
                            <a:avLst/>
                          </a:prstGeom>
                        </pic:spPr>
                      </pic:pic>
                    </a:graphicData>
                  </a:graphic>
                  <wp14:sizeRelH relativeFrom="margin">
                    <wp14:pctWidth>0</wp14:pctWidth>
                  </wp14:sizeRelH>
                  <wp14:sizeRelV relativeFrom="margin">
                    <wp14:pctHeight>0</wp14:pctHeight>
                  </wp14:sizeRelV>
                </wp:anchor>
              </w:drawing>
            </w:r>
          </w:p>
          <w:p w14:paraId="6589703D" w14:textId="759695C8" w:rsidR="004A1524" w:rsidRDefault="004A1524" w:rsidP="007C1B7E">
            <w:pPr>
              <w:spacing w:line="276" w:lineRule="auto"/>
              <w:jc w:val="left"/>
            </w:pPr>
            <w:r w:rsidRPr="00C97D4E">
              <w:t>L</w:t>
            </w:r>
            <w:r w:rsidRPr="007D3823">
              <w:t xml:space="preserve">a </w:t>
            </w:r>
            <w:r w:rsidRPr="0063738F">
              <w:t>survenue d’une détresse respiratoire est un signe majeur de gravité au cours d’une dyspnée aigu</w:t>
            </w:r>
            <w:r>
              <w:t>ë </w:t>
            </w:r>
            <w:r w:rsidRPr="0063738F">
              <w:t>: elle peut annoncer la survenue d’un arrêt cardio-circulatoire de nature</w:t>
            </w:r>
            <w:r w:rsidRPr="007D3823">
              <w:t xml:space="preserve"> hypoxique</w:t>
            </w:r>
            <w:r>
              <w:t>.</w:t>
            </w:r>
          </w:p>
        </w:tc>
      </w:tr>
    </w:tbl>
    <w:p w14:paraId="7B47DA3B" w14:textId="77777777" w:rsidR="004A1524" w:rsidRPr="00BC073E" w:rsidRDefault="004A1524" w:rsidP="007C1B7E">
      <w:pPr>
        <w:pStyle w:val="Corpsdetexte"/>
        <w:spacing w:after="0" w:line="276" w:lineRule="auto"/>
        <w:rPr>
          <w:rFonts w:cs="Arial"/>
          <w:b/>
          <w:sz w:val="16"/>
          <w:szCs w:val="16"/>
        </w:rPr>
      </w:pPr>
    </w:p>
    <w:p w14:paraId="0E8BF6FB" w14:textId="77777777" w:rsidR="004A1524" w:rsidRPr="0063738F" w:rsidRDefault="004A1524" w:rsidP="007C1B7E">
      <w:pPr>
        <w:spacing w:line="276" w:lineRule="auto"/>
        <w:rPr>
          <w:b/>
        </w:rPr>
      </w:pPr>
      <w:r w:rsidRPr="004A1524">
        <w:rPr>
          <w:b/>
          <w:bCs/>
        </w:rPr>
        <w:t>«</w:t>
      </w:r>
      <w:r w:rsidRPr="004A1524">
        <w:rPr>
          <w:rFonts w:ascii="Arial" w:hAnsi="Arial"/>
          <w:b/>
          <w:bCs/>
        </w:rPr>
        <w:t> </w:t>
      </w:r>
      <w:r w:rsidRPr="004A1524">
        <w:rPr>
          <w:b/>
          <w:bCs/>
        </w:rPr>
        <w:t>Ensemble des signes respiratoires témoignant de la gravité d’une affection de l’appareil respiratoire</w:t>
      </w:r>
      <w:r w:rsidRPr="004A1524">
        <w:rPr>
          <w:rFonts w:ascii="Arial" w:hAnsi="Arial"/>
          <w:b/>
          <w:bCs/>
        </w:rPr>
        <w:t> </w:t>
      </w:r>
      <w:r w:rsidRPr="004A1524">
        <w:rPr>
          <w:b/>
          <w:bCs/>
        </w:rPr>
        <w:t>».</w:t>
      </w:r>
      <w:r w:rsidRPr="0063738F">
        <w:t xml:space="preserve"> Ces signes traduisent un déséquilibre entre les charges imposées à l’appareil respiratoire et ses capacités pour y répondre à un instant donné.</w:t>
      </w:r>
    </w:p>
    <w:p w14:paraId="2A8EC43E" w14:textId="77777777" w:rsidR="004A1524" w:rsidRPr="0063738F" w:rsidRDefault="004A1524" w:rsidP="007C1B7E">
      <w:pPr>
        <w:spacing w:line="276" w:lineRule="auto"/>
        <w:rPr>
          <w:b/>
          <w:sz w:val="18"/>
          <w:szCs w:val="18"/>
        </w:rPr>
      </w:pPr>
      <w:r w:rsidRPr="0063738F">
        <w:t>Le tableau clinique combine des signes qui sont</w:t>
      </w:r>
      <w:r>
        <w:t> </w:t>
      </w:r>
      <w:r w:rsidRPr="0063738F">
        <w:t>:</w:t>
      </w:r>
    </w:p>
    <w:p w14:paraId="420B35D2" w14:textId="77777777" w:rsidR="004A1524" w:rsidRPr="004A1524" w:rsidRDefault="004A1524">
      <w:pPr>
        <w:pStyle w:val="Paragraphedeliste"/>
        <w:numPr>
          <w:ilvl w:val="0"/>
          <w:numId w:val="38"/>
        </w:numPr>
        <w:spacing w:line="276" w:lineRule="auto"/>
        <w:ind w:left="284" w:hanging="142"/>
        <w:rPr>
          <w:b/>
        </w:rPr>
      </w:pPr>
      <w:r w:rsidRPr="003717CD">
        <w:t>Des conséquences directes de l’atteinte de l’apparei</w:t>
      </w:r>
      <w:r w:rsidRPr="00964A95">
        <w:t>l respiratoire (exemples : dyspnée, tachypnée, cyanose, etc.).</w:t>
      </w:r>
    </w:p>
    <w:p w14:paraId="431C9514" w14:textId="77777777" w:rsidR="004A1524" w:rsidRPr="004A1524" w:rsidRDefault="004A1524">
      <w:pPr>
        <w:pStyle w:val="Paragraphedeliste"/>
        <w:numPr>
          <w:ilvl w:val="0"/>
          <w:numId w:val="38"/>
        </w:numPr>
        <w:spacing w:line="276" w:lineRule="auto"/>
        <w:ind w:left="284" w:hanging="142"/>
        <w:rPr>
          <w:b/>
        </w:rPr>
      </w:pPr>
      <w:r w:rsidRPr="00964A95">
        <w:t>+ Les signes des moyens mis en œuvre pour compenser cette augmentation de charge (exemples : tirages, tachypnée, position assise, etc.).</w:t>
      </w:r>
    </w:p>
    <w:p w14:paraId="70059897" w14:textId="21BBD085" w:rsidR="004A1524" w:rsidRDefault="004A1524" w:rsidP="007C1B7E">
      <w:pPr>
        <w:spacing w:line="276" w:lineRule="auto"/>
      </w:pPr>
      <w:r w:rsidRPr="003717CD">
        <w:t>+/- Les signes témoignant d</w:t>
      </w:r>
      <w:r>
        <w:t>’</w:t>
      </w:r>
      <w:r w:rsidRPr="003717CD">
        <w:t>un retentissement hémodynamique ou neurologique. Leur présence est un élément supplémentaire de gravité.</w:t>
      </w:r>
    </w:p>
    <w:p w14:paraId="496FD5C0" w14:textId="77777777" w:rsidR="007C1B7E" w:rsidRPr="004A1524" w:rsidRDefault="007C1B7E" w:rsidP="007C1B7E">
      <w:pPr>
        <w:spacing w:line="276" w:lineRule="auto"/>
        <w:rPr>
          <w:b/>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rsidRPr="00C97D4E" w14:paraId="36AD3220" w14:textId="77777777" w:rsidTr="00F44AC4">
        <w:trPr>
          <w:trHeight w:val="1299"/>
        </w:trPr>
        <w:tc>
          <w:tcPr>
            <w:tcW w:w="9628" w:type="dxa"/>
            <w:vAlign w:val="center"/>
          </w:tcPr>
          <w:p w14:paraId="4BC69F0D" w14:textId="77777777" w:rsidR="007C1B7E" w:rsidRPr="007C1B7E" w:rsidRDefault="004A1524" w:rsidP="007C1B7E">
            <w:pPr>
              <w:spacing w:line="276" w:lineRule="auto"/>
              <w:jc w:val="left"/>
              <w:rPr>
                <w:rFonts w:cs="Arial"/>
                <w:bCs/>
                <w:noProof/>
                <w:sz w:val="10"/>
                <w:szCs w:val="10"/>
              </w:rPr>
            </w:pPr>
            <w:r w:rsidRPr="00C97D4E">
              <w:rPr>
                <w:rFonts w:cs="Arial"/>
                <w:bCs/>
                <w:noProof/>
              </w:rPr>
              <w:drawing>
                <wp:anchor distT="0" distB="0" distL="114300" distR="114300" simplePos="0" relativeHeight="251811840" behindDoc="1" locked="0" layoutInCell="1" allowOverlap="1" wp14:anchorId="37A0A8B0" wp14:editId="29743650">
                  <wp:simplePos x="0" y="0"/>
                  <wp:positionH relativeFrom="column">
                    <wp:posOffset>-678815</wp:posOffset>
                  </wp:positionH>
                  <wp:positionV relativeFrom="paragraph">
                    <wp:posOffset>-195580</wp:posOffset>
                  </wp:positionV>
                  <wp:extent cx="589280" cy="709930"/>
                  <wp:effectExtent l="0" t="0" r="0" b="1270"/>
                  <wp:wrapTight wrapText="bothSides">
                    <wp:wrapPolygon edited="0">
                      <wp:start x="0" y="0"/>
                      <wp:lineTo x="0" y="21252"/>
                      <wp:lineTo x="20948" y="21252"/>
                      <wp:lineTo x="20948" y="0"/>
                      <wp:lineTo x="0" y="0"/>
                    </wp:wrapPolygon>
                  </wp:wrapTight>
                  <wp:docPr id="102425848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58488" name="Image 10242584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9280" cy="709930"/>
                          </a:xfrm>
                          <a:prstGeom prst="rect">
                            <a:avLst/>
                          </a:prstGeom>
                        </pic:spPr>
                      </pic:pic>
                    </a:graphicData>
                  </a:graphic>
                  <wp14:sizeRelH relativeFrom="margin">
                    <wp14:pctWidth>0</wp14:pctWidth>
                  </wp14:sizeRelH>
                  <wp14:sizeRelV relativeFrom="margin">
                    <wp14:pctHeight>0</wp14:pctHeight>
                  </wp14:sizeRelV>
                </wp:anchor>
              </w:drawing>
            </w:r>
          </w:p>
          <w:p w14:paraId="22D0933C" w14:textId="4936862F" w:rsidR="004A1524" w:rsidRPr="007C1B7E" w:rsidRDefault="004A1524" w:rsidP="007C1B7E">
            <w:pPr>
              <w:spacing w:line="276" w:lineRule="auto"/>
              <w:rPr>
                <w:rFonts w:cs="Arial"/>
                <w:bCs/>
                <w:noProof/>
              </w:rPr>
            </w:pPr>
            <w:r w:rsidRPr="002D65D8">
              <w:rPr>
                <w:rFonts w:cs="Arial"/>
                <w:bCs/>
                <w:noProof/>
              </w:rPr>
              <w:t xml:space="preserve">Il </w:t>
            </w:r>
            <w:r w:rsidRPr="0063738F">
              <w:rPr>
                <w:rFonts w:cs="Arial"/>
                <w:bCs/>
                <w:noProof/>
              </w:rPr>
              <w:t>ne faut pas confondre la «</w:t>
            </w:r>
            <w:r>
              <w:rPr>
                <w:rFonts w:ascii="Arial" w:hAnsi="Arial" w:cs="Arial"/>
                <w:bCs/>
                <w:noProof/>
              </w:rPr>
              <w:t> </w:t>
            </w:r>
            <w:r w:rsidRPr="0063738F">
              <w:rPr>
                <w:rFonts w:cs="Arial"/>
                <w:bCs/>
                <w:noProof/>
              </w:rPr>
              <w:t>détresse respiratoire</w:t>
            </w:r>
            <w:r>
              <w:rPr>
                <w:rFonts w:ascii="Arial" w:hAnsi="Arial" w:cs="Arial"/>
                <w:bCs/>
                <w:noProof/>
              </w:rPr>
              <w:t> </w:t>
            </w:r>
            <w:r w:rsidRPr="0063738F">
              <w:rPr>
                <w:rFonts w:cs="Arial"/>
                <w:bCs/>
                <w:noProof/>
              </w:rPr>
              <w:t>» et le «</w:t>
            </w:r>
            <w:r>
              <w:rPr>
                <w:rFonts w:ascii="Arial" w:hAnsi="Arial" w:cs="Arial"/>
                <w:bCs/>
                <w:noProof/>
              </w:rPr>
              <w:t> </w:t>
            </w:r>
            <w:r w:rsidRPr="0063738F">
              <w:rPr>
                <w:rFonts w:cs="Arial"/>
                <w:bCs/>
                <w:noProof/>
              </w:rPr>
              <w:t>syndrome de détresse respiratoire aiguë de l’adulte</w:t>
            </w:r>
            <w:r>
              <w:rPr>
                <w:rFonts w:ascii="Arial" w:hAnsi="Arial" w:cs="Arial"/>
                <w:bCs/>
                <w:noProof/>
              </w:rPr>
              <w:t> </w:t>
            </w:r>
            <w:r w:rsidRPr="0063738F">
              <w:rPr>
                <w:rFonts w:cs="Arial"/>
                <w:bCs/>
                <w:noProof/>
              </w:rPr>
              <w:t>» ou SDRA</w:t>
            </w:r>
            <w:r>
              <w:rPr>
                <w:rFonts w:cs="Arial"/>
                <w:bCs/>
                <w:noProof/>
              </w:rPr>
              <w:t> </w:t>
            </w:r>
            <w:r w:rsidRPr="0063738F">
              <w:rPr>
                <w:rFonts w:cs="Arial"/>
                <w:bCs/>
                <w:noProof/>
              </w:rPr>
              <w:t>: le SDRA est une des étiologies de détresse respiratoire résultant d’un œdème lésionnel du poumon dont les causes sont multiples</w:t>
            </w:r>
            <w:r w:rsidRPr="002D65D8">
              <w:rPr>
                <w:rFonts w:cs="Arial"/>
                <w:bCs/>
                <w:noProof/>
              </w:rPr>
              <w:t xml:space="preserve"> (voir chapitre V).</w:t>
            </w:r>
          </w:p>
        </w:tc>
      </w:tr>
    </w:tbl>
    <w:p w14:paraId="2D68BA7C" w14:textId="77777777" w:rsidR="004A1524" w:rsidRDefault="004A1524" w:rsidP="007C1B7E">
      <w:pPr>
        <w:spacing w:line="276" w:lineRule="auto"/>
      </w:pPr>
    </w:p>
    <w:p w14:paraId="25C6FE1E" w14:textId="373693BB" w:rsidR="004A1524" w:rsidRPr="003717CD" w:rsidRDefault="004A1524">
      <w:pPr>
        <w:pStyle w:val="titredesous-partie"/>
        <w:numPr>
          <w:ilvl w:val="0"/>
          <w:numId w:val="39"/>
        </w:numPr>
      </w:pPr>
      <w:r>
        <w:t>«</w:t>
      </w:r>
      <w:r w:rsidRPr="00E554DE">
        <w:rPr>
          <w:rFonts w:ascii="Arial" w:hAnsi="Arial"/>
        </w:rPr>
        <w:t> </w:t>
      </w:r>
      <w:r w:rsidRPr="003717CD">
        <w:t>Insuffisance respiratoire aiguë</w:t>
      </w:r>
      <w:r w:rsidRPr="00E554DE">
        <w:rPr>
          <w:rFonts w:ascii="Arial" w:hAnsi="Arial"/>
        </w:rPr>
        <w:t> </w:t>
      </w:r>
      <w:r>
        <w:t>»</w:t>
      </w:r>
      <w:r w:rsidRPr="003717CD">
        <w:t> : définition GAZOM</w:t>
      </w:r>
      <w:r>
        <w:t>É</w:t>
      </w:r>
      <w:r w:rsidRPr="003717CD">
        <w:t>TRIQUE</w:t>
      </w:r>
    </w:p>
    <w:p w14:paraId="5E0F7AEC" w14:textId="77777777" w:rsidR="004A1524" w:rsidRPr="003717CD" w:rsidRDefault="004A1524" w:rsidP="007C1B7E">
      <w:pPr>
        <w:spacing w:line="276" w:lineRule="auto"/>
        <w:rPr>
          <w:b/>
        </w:rPr>
      </w:pPr>
      <w:r w:rsidRPr="003717CD">
        <w:t xml:space="preserve">Il s’agit du pendant </w:t>
      </w:r>
      <w:r w:rsidRPr="007C1B7E">
        <w:rPr>
          <w:b/>
          <w:bCs/>
        </w:rPr>
        <w:t xml:space="preserve">gazométrique </w:t>
      </w:r>
      <w:r w:rsidRPr="003717CD">
        <w:t>de la détresse respiratoire, défini comme une «</w:t>
      </w:r>
      <w:r>
        <w:rPr>
          <w:rFonts w:ascii="Arial" w:hAnsi="Arial"/>
        </w:rPr>
        <w:t> </w:t>
      </w:r>
      <w:r w:rsidRPr="007C1B7E">
        <w:rPr>
          <w:b/>
          <w:bCs/>
        </w:rPr>
        <w:t>altération aiguë de l’hématose</w:t>
      </w:r>
      <w:r>
        <w:rPr>
          <w:rFonts w:ascii="Arial" w:hAnsi="Arial"/>
        </w:rPr>
        <w:t> </w:t>
      </w:r>
      <w:r w:rsidRPr="003717CD">
        <w:t xml:space="preserve">». L’insuffisance respiratoire aiguë est définie par : </w:t>
      </w:r>
    </w:p>
    <w:p w14:paraId="12EB8827" w14:textId="77777777" w:rsidR="004A1524" w:rsidRPr="003717CD" w:rsidRDefault="004A1524" w:rsidP="007C1B7E">
      <w:pPr>
        <w:spacing w:line="276" w:lineRule="auto"/>
        <w:rPr>
          <w:b/>
          <w:strike/>
        </w:rPr>
      </w:pPr>
      <w:r>
        <w:t>- U</w:t>
      </w:r>
      <w:r w:rsidRPr="003717CD">
        <w:t>ne hypoxémie grave (PaO</w:t>
      </w:r>
      <w:r w:rsidRPr="003717CD">
        <w:rPr>
          <w:vertAlign w:val="subscript"/>
        </w:rPr>
        <w:t>2</w:t>
      </w:r>
      <w:r>
        <w:rPr>
          <w:vertAlign w:val="subscript"/>
        </w:rPr>
        <w:t xml:space="preserve"> </w:t>
      </w:r>
      <w:r w:rsidRPr="003717CD">
        <w:t>&lt;</w:t>
      </w:r>
      <w:r>
        <w:t xml:space="preserve"> </w:t>
      </w:r>
      <w:r w:rsidRPr="003717CD">
        <w:t>60</w:t>
      </w:r>
      <w:r>
        <w:t> </w:t>
      </w:r>
      <w:r w:rsidRPr="003717CD">
        <w:t>mmHg)</w:t>
      </w:r>
      <w:r>
        <w:t>.</w:t>
      </w:r>
    </w:p>
    <w:p w14:paraId="70D30087" w14:textId="77777777" w:rsidR="004A1524" w:rsidRDefault="004A1524" w:rsidP="007C1B7E">
      <w:pPr>
        <w:spacing w:line="276" w:lineRule="auto"/>
        <w:rPr>
          <w:b/>
        </w:rPr>
      </w:pPr>
      <w:r w:rsidRPr="003717CD">
        <w:t>+/- une modification du pH témoignant du caractère aigu, notamment une acidose respiratoire avec hypercapnie (PaCO</w:t>
      </w:r>
      <w:r w:rsidRPr="003717CD">
        <w:rPr>
          <w:vertAlign w:val="subscript"/>
        </w:rPr>
        <w:t>2</w:t>
      </w:r>
      <w:r>
        <w:rPr>
          <w:vertAlign w:val="subscript"/>
        </w:rPr>
        <w:t xml:space="preserve"> </w:t>
      </w:r>
      <w:r w:rsidRPr="003717CD">
        <w:t>&gt;</w:t>
      </w:r>
      <w:r>
        <w:t xml:space="preserve"> </w:t>
      </w:r>
      <w:r w:rsidRPr="003717CD">
        <w:t>45</w:t>
      </w:r>
      <w:r>
        <w:t> </w:t>
      </w:r>
      <w:r w:rsidRPr="003717CD">
        <w:t>mmHg) témoignant d’une hypoventilation alvéolaire.</w:t>
      </w:r>
    </w:p>
    <w:p w14:paraId="69C83C5E" w14:textId="77777777" w:rsidR="004A1524" w:rsidRDefault="004A1524" w:rsidP="007C1B7E">
      <w:pPr>
        <w:pStyle w:val="Corpsdetexte"/>
        <w:spacing w:after="0" w:line="276" w:lineRule="auto"/>
        <w:rPr>
          <w:rFonts w:cs="Arial"/>
          <w:b/>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rsidRPr="00C97D4E" w14:paraId="2C5222A8" w14:textId="77777777" w:rsidTr="00F44AC4">
        <w:trPr>
          <w:trHeight w:val="1177"/>
        </w:trPr>
        <w:tc>
          <w:tcPr>
            <w:tcW w:w="9628" w:type="dxa"/>
            <w:vAlign w:val="center"/>
          </w:tcPr>
          <w:p w14:paraId="1CEF8871" w14:textId="43CE36BD" w:rsidR="004A1524" w:rsidRPr="007C1B7E" w:rsidRDefault="004A1524" w:rsidP="007C1B7E">
            <w:pPr>
              <w:spacing w:line="276" w:lineRule="auto"/>
              <w:rPr>
                <w:rFonts w:cs="Arial"/>
                <w:bCs/>
                <w:noProof/>
                <w:sz w:val="10"/>
                <w:szCs w:val="10"/>
              </w:rPr>
            </w:pPr>
            <w:r w:rsidRPr="00C97D4E">
              <w:rPr>
                <w:rFonts w:cs="Arial"/>
                <w:bCs/>
                <w:noProof/>
                <w:sz w:val="10"/>
                <w:szCs w:val="10"/>
              </w:rPr>
              <w:drawing>
                <wp:anchor distT="0" distB="0" distL="114300" distR="114300" simplePos="0" relativeHeight="251812864" behindDoc="1" locked="0" layoutInCell="1" allowOverlap="1" wp14:anchorId="6A5474C0" wp14:editId="450FD3D9">
                  <wp:simplePos x="0" y="0"/>
                  <wp:positionH relativeFrom="column">
                    <wp:posOffset>-678815</wp:posOffset>
                  </wp:positionH>
                  <wp:positionV relativeFrom="paragraph">
                    <wp:posOffset>-195580</wp:posOffset>
                  </wp:positionV>
                  <wp:extent cx="589280" cy="709930"/>
                  <wp:effectExtent l="0" t="0" r="0" b="1270"/>
                  <wp:wrapTight wrapText="bothSides">
                    <wp:wrapPolygon edited="0">
                      <wp:start x="0" y="0"/>
                      <wp:lineTo x="0" y="21252"/>
                      <wp:lineTo x="20948" y="21252"/>
                      <wp:lineTo x="20948" y="0"/>
                      <wp:lineTo x="0" y="0"/>
                    </wp:wrapPolygon>
                  </wp:wrapTight>
                  <wp:docPr id="48615448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58488" name="Image 102425848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9280" cy="709930"/>
                          </a:xfrm>
                          <a:prstGeom prst="rect">
                            <a:avLst/>
                          </a:prstGeom>
                        </pic:spPr>
                      </pic:pic>
                    </a:graphicData>
                  </a:graphic>
                  <wp14:sizeRelH relativeFrom="margin">
                    <wp14:pctWidth>0</wp14:pctWidth>
                  </wp14:sizeRelH>
                  <wp14:sizeRelV relativeFrom="margin">
                    <wp14:pctHeight>0</wp14:pctHeight>
                  </wp14:sizeRelV>
                </wp:anchor>
              </w:drawing>
            </w:r>
            <w:r w:rsidRPr="00C97D4E">
              <w:rPr>
                <w:rFonts w:cs="Arial"/>
                <w:bCs/>
                <w:noProof/>
              </w:rPr>
              <w:t xml:space="preserve">Cette </w:t>
            </w:r>
            <w:r w:rsidRPr="0063738F">
              <w:rPr>
                <w:rFonts w:cs="Arial"/>
                <w:bCs/>
                <w:noProof/>
              </w:rPr>
              <w:t>définition «</w:t>
            </w:r>
            <w:r>
              <w:rPr>
                <w:rFonts w:ascii="Arial" w:hAnsi="Arial" w:cs="Arial"/>
                <w:bCs/>
                <w:noProof/>
              </w:rPr>
              <w:t> </w:t>
            </w:r>
            <w:r w:rsidRPr="0063738F">
              <w:rPr>
                <w:rFonts w:cs="Arial"/>
                <w:bCs/>
                <w:noProof/>
              </w:rPr>
              <w:t>gazométrique</w:t>
            </w:r>
            <w:r>
              <w:rPr>
                <w:rFonts w:ascii="Arial" w:hAnsi="Arial" w:cs="Arial"/>
                <w:bCs/>
                <w:noProof/>
              </w:rPr>
              <w:t> </w:t>
            </w:r>
            <w:r w:rsidRPr="0063738F">
              <w:rPr>
                <w:rFonts w:cs="Arial"/>
                <w:bCs/>
                <w:noProof/>
              </w:rPr>
              <w:t>» exclut les hypoxies tissulaires sans hypoxémie, liées à une altération du transport de l</w:t>
            </w:r>
            <w:r>
              <w:rPr>
                <w:rFonts w:cs="Arial"/>
                <w:bCs/>
                <w:noProof/>
              </w:rPr>
              <w:t>’</w:t>
            </w:r>
            <w:r w:rsidRPr="0063738F">
              <w:rPr>
                <w:rFonts w:cs="Arial"/>
                <w:bCs/>
                <w:noProof/>
              </w:rPr>
              <w:t>oxygène (anémie, intoxication au monoxyde de carbone, états de choc</w:t>
            </w:r>
            <w:r>
              <w:rPr>
                <w:rFonts w:cs="Arial"/>
                <w:bCs/>
                <w:noProof/>
              </w:rPr>
              <w:t>…</w:t>
            </w:r>
            <w:r w:rsidRPr="0063738F">
              <w:rPr>
                <w:rFonts w:cs="Arial"/>
                <w:bCs/>
                <w:noProof/>
              </w:rPr>
              <w:t>) ou à une altération de la respiration cellulaire (intoxication au cyanure, sepsis grave</w:t>
            </w:r>
            <w:r>
              <w:rPr>
                <w:rFonts w:cs="Arial"/>
                <w:bCs/>
                <w:noProof/>
              </w:rPr>
              <w:t>…</w:t>
            </w:r>
            <w:r w:rsidRPr="0063738F">
              <w:rPr>
                <w:rFonts w:cs="Arial"/>
                <w:bCs/>
                <w:noProof/>
              </w:rPr>
              <w:t>). Elles peuvent toutefois entraîner une détresse respiratoire</w:t>
            </w:r>
            <w:r w:rsidRPr="00C97D4E">
              <w:rPr>
                <w:rFonts w:cs="Arial"/>
                <w:bCs/>
                <w:noProof/>
              </w:rPr>
              <w:t xml:space="preserve"> aigu</w:t>
            </w:r>
            <w:r w:rsidRPr="00C97D4E">
              <w:rPr>
                <w:bCs/>
                <w:noProof/>
              </w:rPr>
              <w:t>ë</w:t>
            </w:r>
            <w:r w:rsidRPr="00C97D4E">
              <w:rPr>
                <w:rFonts w:cs="Arial"/>
                <w:bCs/>
                <w:noProof/>
              </w:rPr>
              <w:t>.</w:t>
            </w:r>
          </w:p>
        </w:tc>
      </w:tr>
    </w:tbl>
    <w:p w14:paraId="66084512" w14:textId="77777777" w:rsidR="004A1524" w:rsidRDefault="004A1524" w:rsidP="007C1B7E">
      <w:pPr>
        <w:pStyle w:val="Corpsdetexte"/>
        <w:spacing w:after="0" w:line="276" w:lineRule="auto"/>
        <w:rPr>
          <w:rFonts w:cs="Arial"/>
          <w:b/>
          <w:i/>
          <w:iCs/>
          <w:sz w:val="22"/>
          <w:szCs w:val="22"/>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pct10" w:color="C00000" w:fill="auto"/>
        <w:tblLook w:val="04A0" w:firstRow="1" w:lastRow="0" w:firstColumn="1" w:lastColumn="0" w:noHBand="0" w:noVBand="1"/>
      </w:tblPr>
      <w:tblGrid>
        <w:gridCol w:w="9062"/>
      </w:tblGrid>
      <w:tr w:rsidR="004A1524" w:rsidRPr="00C97D4E" w14:paraId="643A1CBA" w14:textId="77777777" w:rsidTr="00F44AC4">
        <w:trPr>
          <w:trHeight w:val="942"/>
        </w:trPr>
        <w:tc>
          <w:tcPr>
            <w:tcW w:w="9628" w:type="dxa"/>
            <w:shd w:val="clear" w:color="C00000" w:fill="auto"/>
            <w:vAlign w:val="center"/>
          </w:tcPr>
          <w:p w14:paraId="664EACA9" w14:textId="77777777" w:rsidR="004A1524" w:rsidRPr="00FB5913" w:rsidRDefault="004A1524" w:rsidP="007C1B7E">
            <w:pPr>
              <w:pStyle w:val="Corpsdetexte"/>
              <w:spacing w:after="0" w:line="276" w:lineRule="auto"/>
              <w:rPr>
                <w:rFonts w:cs="Calibri"/>
                <w:b/>
                <w:color w:val="0070C0"/>
              </w:rPr>
            </w:pPr>
            <w:r w:rsidRPr="00FB5913">
              <w:rPr>
                <w:rFonts w:ascii="Arial" w:hAnsi="Arial" w:cs="Arial"/>
                <w:noProof/>
                <w:color w:val="000000" w:themeColor="text1"/>
                <w:sz w:val="28"/>
                <w:szCs w:val="28"/>
              </w:rPr>
              <w:drawing>
                <wp:anchor distT="0" distB="0" distL="114300" distR="114300" simplePos="0" relativeHeight="251821056" behindDoc="1" locked="0" layoutInCell="1" allowOverlap="1" wp14:anchorId="0B3F0D78" wp14:editId="0CF45BB6">
                  <wp:simplePos x="0" y="0"/>
                  <wp:positionH relativeFrom="leftMargin">
                    <wp:posOffset>738505</wp:posOffset>
                  </wp:positionH>
                  <wp:positionV relativeFrom="paragraph">
                    <wp:posOffset>25400</wp:posOffset>
                  </wp:positionV>
                  <wp:extent cx="153670" cy="137160"/>
                  <wp:effectExtent l="0" t="0" r="0" b="0"/>
                  <wp:wrapThrough wrapText="bothSides">
                    <wp:wrapPolygon edited="0">
                      <wp:start x="0" y="0"/>
                      <wp:lineTo x="0" y="18000"/>
                      <wp:lineTo x="18744" y="18000"/>
                      <wp:lineTo x="18744" y="0"/>
                      <wp:lineTo x="0" y="0"/>
                    </wp:wrapPolygon>
                  </wp:wrapThrough>
                  <wp:docPr id="7218339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FB5913">
              <w:rPr>
                <w:rFonts w:cs="Calibri"/>
                <w:b/>
                <w:noProof/>
                <w:color w:val="2E74B5"/>
              </w:rPr>
              <w:drawing>
                <wp:anchor distT="0" distB="0" distL="114300" distR="114300" simplePos="0" relativeHeight="251813888" behindDoc="1" locked="0" layoutInCell="1" allowOverlap="1" wp14:anchorId="156F018D" wp14:editId="48FC577C">
                  <wp:simplePos x="0" y="0"/>
                  <wp:positionH relativeFrom="column">
                    <wp:posOffset>-703580</wp:posOffset>
                  </wp:positionH>
                  <wp:positionV relativeFrom="paragraph">
                    <wp:posOffset>23495</wp:posOffset>
                  </wp:positionV>
                  <wp:extent cx="609600" cy="585470"/>
                  <wp:effectExtent l="0" t="0" r="0" b="5080"/>
                  <wp:wrapSquare wrapText="bothSides"/>
                  <wp:docPr id="193086606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82795" name="Image 15025827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00" cy="585470"/>
                          </a:xfrm>
                          <a:prstGeom prst="rect">
                            <a:avLst/>
                          </a:prstGeom>
                        </pic:spPr>
                      </pic:pic>
                    </a:graphicData>
                  </a:graphic>
                  <wp14:sizeRelH relativeFrom="margin">
                    <wp14:pctWidth>0</wp14:pctWidth>
                  </wp14:sizeRelH>
                  <wp14:sizeRelV relativeFrom="margin">
                    <wp14:pctHeight>0</wp14:pctHeight>
                  </wp14:sizeRelV>
                </wp:anchor>
              </w:drawing>
            </w:r>
            <w:r w:rsidRPr="00FB5913">
              <w:rPr>
                <w:rFonts w:cs="Calibri"/>
                <w:color w:val="2E74B5"/>
              </w:rPr>
              <w:t xml:space="preserve">Les </w:t>
            </w:r>
            <w:r w:rsidRPr="00FB5913">
              <w:rPr>
                <w:rFonts w:cs="Calibri"/>
                <w:color w:val="0070C0"/>
              </w:rPr>
              <w:t>signes CLINIQUES de détresse respiratoire peuvent précéder une insuffisance respiratoire aiguë gazométrique : une hypocapnie marquée (± alcalose respiratoire) associée à une PaO2 «</w:t>
            </w:r>
            <w:r w:rsidRPr="00FB5913">
              <w:rPr>
                <w:rFonts w:ascii="Arial" w:hAnsi="Arial" w:cs="Arial"/>
                <w:color w:val="0070C0"/>
              </w:rPr>
              <w:t> </w:t>
            </w:r>
            <w:r w:rsidRPr="00FB5913">
              <w:rPr>
                <w:rFonts w:cs="Calibri"/>
                <w:color w:val="0070C0"/>
              </w:rPr>
              <w:t>normale</w:t>
            </w:r>
            <w:r w:rsidRPr="00FB5913">
              <w:rPr>
                <w:rFonts w:ascii="Arial" w:hAnsi="Arial" w:cs="Arial"/>
                <w:color w:val="0070C0"/>
              </w:rPr>
              <w:t> </w:t>
            </w:r>
            <w:r w:rsidRPr="00FB5913">
              <w:rPr>
                <w:rFonts w:cs="Calibri"/>
                <w:color w:val="0070C0"/>
              </w:rPr>
              <w:t xml:space="preserve">» témoigne le plus souvent d’une hypoxémie profonde masquée par l’hyperventilation secondaire. La gazométrie artérielle peut donc être faussement rassurante. </w:t>
            </w:r>
          </w:p>
          <w:p w14:paraId="7342C986" w14:textId="77777777" w:rsidR="004A1524" w:rsidRPr="002D65D8" w:rsidRDefault="004A1524" w:rsidP="007C1B7E">
            <w:pPr>
              <w:pStyle w:val="Corpsdetexte"/>
              <w:spacing w:after="0" w:line="276" w:lineRule="auto"/>
              <w:rPr>
                <w:rFonts w:ascii="Arial" w:hAnsi="Arial" w:cs="Arial"/>
                <w:b/>
                <w:i/>
                <w:iCs/>
                <w:color w:val="0070C0"/>
                <w:sz w:val="22"/>
                <w:szCs w:val="22"/>
              </w:rPr>
            </w:pPr>
            <w:r w:rsidRPr="00FB5913">
              <w:rPr>
                <w:rFonts w:cs="Calibri"/>
                <w:color w:val="0070C0"/>
              </w:rPr>
              <w:lastRenderedPageBreak/>
              <w:t>Conseil : i. Il faut savoir renouveler précocement les gaz du sang si les signes de détresse respiratoire persistent, ii. évoquer les causes d’hypoxie tissulaire sans hypoxémie et iii. doser le lactate artériel</w:t>
            </w:r>
            <w:r w:rsidRPr="00FB5913">
              <w:rPr>
                <w:rFonts w:cs="Calibri"/>
                <w:color w:val="2E74B5"/>
              </w:rPr>
              <w:t>.</w:t>
            </w:r>
          </w:p>
        </w:tc>
      </w:tr>
    </w:tbl>
    <w:p w14:paraId="246CFFF0" w14:textId="77777777" w:rsidR="004A1524" w:rsidRDefault="004A1524" w:rsidP="007C1B7E">
      <w:pPr>
        <w:spacing w:line="276" w:lineRule="auto"/>
      </w:pPr>
    </w:p>
    <w:p w14:paraId="08689E9D" w14:textId="074C6F7C" w:rsidR="004A1524" w:rsidRPr="007C1B7E" w:rsidRDefault="007C1B7E" w:rsidP="007C1B7E">
      <w:pPr>
        <w:pStyle w:val="titredepartie"/>
        <w:rPr>
          <w:color w:val="000000"/>
        </w:rPr>
      </w:pPr>
      <w:r w:rsidRPr="007C1B7E">
        <w:t>STRATEGIE DIAGNOSTIQUE DEVANT une DETRESSE AIGUE RESPIRATOIRE</w:t>
      </w:r>
    </w:p>
    <w:p w14:paraId="3099A66E" w14:textId="77777777" w:rsidR="004A1524" w:rsidRPr="00FB5913" w:rsidRDefault="004A1524" w:rsidP="007C1B7E">
      <w:pPr>
        <w:pStyle w:val="titredesous-partie"/>
      </w:pPr>
      <w:r w:rsidRPr="00FB5913">
        <w:t>MOTIF DE CONSULTATION/PRISE EN CHARGE</w:t>
      </w:r>
    </w:p>
    <w:p w14:paraId="1192A90C" w14:textId="77777777" w:rsidR="004A1524" w:rsidRDefault="004A1524" w:rsidP="007C1B7E">
      <w:pPr>
        <w:pStyle w:val="Corpsdetexte"/>
        <w:spacing w:after="0" w:line="276" w:lineRule="auto"/>
        <w:rPr>
          <w:rFonts w:cs="Arial"/>
          <w:b/>
        </w:rPr>
      </w:pPr>
      <w:r w:rsidRPr="00C97D4E">
        <w:rPr>
          <w:rFonts w:cs="Arial"/>
        </w:rPr>
        <w:t xml:space="preserve">Dyspnée </w:t>
      </w:r>
      <w:r>
        <w:rPr>
          <w:rFonts w:cs="Arial"/>
        </w:rPr>
        <w:t>aiguë</w:t>
      </w:r>
      <w:r w:rsidRPr="00C97D4E">
        <w:rPr>
          <w:rFonts w:cs="Arial"/>
        </w:rPr>
        <w:t xml:space="preserve"> ou signes physiques de détresse respiratoire (voir infra)</w:t>
      </w:r>
      <w:r>
        <w:rPr>
          <w:rFonts w:cs="Arial"/>
        </w:rPr>
        <w:t>.</w:t>
      </w:r>
    </w:p>
    <w:p w14:paraId="426BF818" w14:textId="77777777" w:rsidR="004A1524" w:rsidRDefault="004A1524" w:rsidP="007C1B7E">
      <w:pPr>
        <w:pStyle w:val="Corpsdetexte"/>
        <w:spacing w:after="0" w:line="276" w:lineRule="auto"/>
        <w:rPr>
          <w:rFonts w:cs="Arial"/>
          <w:b/>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rsidRPr="00C97D4E" w14:paraId="610E67E4" w14:textId="77777777" w:rsidTr="00F44AC4">
        <w:trPr>
          <w:trHeight w:val="1210"/>
        </w:trPr>
        <w:tc>
          <w:tcPr>
            <w:tcW w:w="9628" w:type="dxa"/>
            <w:vAlign w:val="center"/>
          </w:tcPr>
          <w:p w14:paraId="4319762D" w14:textId="77777777" w:rsidR="004A1524" w:rsidRPr="0063738F" w:rsidRDefault="004A1524" w:rsidP="007C1B7E">
            <w:pPr>
              <w:pStyle w:val="Corpsdetexte"/>
              <w:spacing w:after="0" w:line="276" w:lineRule="auto"/>
              <w:rPr>
                <w:rFonts w:cs="Arial"/>
                <w:b/>
              </w:rPr>
            </w:pPr>
            <w:r w:rsidRPr="005542CF">
              <w:rPr>
                <w:rFonts w:cs="Arial"/>
                <w:b/>
                <w:noProof/>
              </w:rPr>
              <w:drawing>
                <wp:anchor distT="0" distB="0" distL="114300" distR="114300" simplePos="0" relativeHeight="251814912" behindDoc="1" locked="0" layoutInCell="1" allowOverlap="1" wp14:anchorId="06E7A280" wp14:editId="7F51B381">
                  <wp:simplePos x="0" y="0"/>
                  <wp:positionH relativeFrom="column">
                    <wp:posOffset>38100</wp:posOffset>
                  </wp:positionH>
                  <wp:positionV relativeFrom="paragraph">
                    <wp:posOffset>45508</wp:posOffset>
                  </wp:positionV>
                  <wp:extent cx="656590" cy="665480"/>
                  <wp:effectExtent l="0" t="0" r="3810" b="0"/>
                  <wp:wrapTight wrapText="bothSides">
                    <wp:wrapPolygon edited="0">
                      <wp:start x="0" y="0"/>
                      <wp:lineTo x="0" y="21023"/>
                      <wp:lineTo x="21308" y="21023"/>
                      <wp:lineTo x="21308" y="0"/>
                      <wp:lineTo x="0" y="0"/>
                    </wp:wrapPolygon>
                  </wp:wrapTight>
                  <wp:docPr id="213039241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392416" name="Image 213039241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6590" cy="665480"/>
                          </a:xfrm>
                          <a:prstGeom prst="rect">
                            <a:avLst/>
                          </a:prstGeom>
                        </pic:spPr>
                      </pic:pic>
                    </a:graphicData>
                  </a:graphic>
                  <wp14:sizeRelH relativeFrom="margin">
                    <wp14:pctWidth>0</wp14:pctWidth>
                  </wp14:sizeRelH>
                  <wp14:sizeRelV relativeFrom="margin">
                    <wp14:pctHeight>0</wp14:pctHeight>
                  </wp14:sizeRelV>
                </wp:anchor>
              </w:drawing>
            </w:r>
            <w:r w:rsidRPr="005542CF">
              <w:rPr>
                <w:rFonts w:cs="Arial"/>
              </w:rPr>
              <w:t xml:space="preserve">Le </w:t>
            </w:r>
            <w:r w:rsidRPr="0063738F">
              <w:rPr>
                <w:rFonts w:cs="Arial"/>
              </w:rPr>
              <w:t xml:space="preserve">motif principal dans un cas de DRA sera les signes de détresse respiratoire </w:t>
            </w:r>
          </w:p>
          <w:p w14:paraId="42D784CC" w14:textId="77777777" w:rsidR="004A1524" w:rsidRPr="005542CF" w:rsidRDefault="004A1524" w:rsidP="007C1B7E">
            <w:pPr>
              <w:pStyle w:val="Corpsdetexte"/>
              <w:spacing w:after="0" w:line="276" w:lineRule="auto"/>
              <w:rPr>
                <w:rFonts w:ascii="Arial" w:hAnsi="Arial" w:cs="Arial"/>
                <w:b/>
                <w:sz w:val="22"/>
                <w:szCs w:val="22"/>
              </w:rPr>
            </w:pPr>
            <w:r w:rsidRPr="0063738F">
              <w:rPr>
                <w:rFonts w:cs="Arial"/>
              </w:rPr>
              <w:t>Toutefois, un ECOS (ou une future consultation) peut commencer par un autre signe respiratoire &gt;&gt; Il est conseillé de rechercher systématiquement les signes de DRA en début d’ECOS/consultation sur un sujet respiratoire</w:t>
            </w:r>
            <w:r w:rsidRPr="005542CF">
              <w:rPr>
                <w:rFonts w:cs="Arial"/>
              </w:rPr>
              <w:t xml:space="preserve"> aigu.</w:t>
            </w:r>
          </w:p>
        </w:tc>
      </w:tr>
    </w:tbl>
    <w:p w14:paraId="25692214" w14:textId="77777777" w:rsidR="004A1524" w:rsidRDefault="004A1524" w:rsidP="007C1B7E">
      <w:pPr>
        <w:spacing w:line="276" w:lineRule="auto"/>
      </w:pPr>
    </w:p>
    <w:p w14:paraId="4D4D28D7" w14:textId="77777777" w:rsidR="004A1524" w:rsidRDefault="004A1524" w:rsidP="007C1B7E">
      <w:pPr>
        <w:pStyle w:val="titredesous-partie"/>
      </w:pPr>
      <w:r w:rsidRPr="002E4809">
        <w:t>TERRAIN ET ATCD</w:t>
      </w:r>
    </w:p>
    <w:p w14:paraId="2424A1B4" w14:textId="77777777" w:rsidR="004A1524" w:rsidRDefault="004A1524" w:rsidP="007C1B7E">
      <w:pPr>
        <w:spacing w:line="276" w:lineRule="auto"/>
        <w:rPr>
          <w:lang w:bidi="he-IL"/>
        </w:rPr>
      </w:pPr>
      <w:r w:rsidRPr="00EC1652">
        <w:rPr>
          <w:bCs/>
          <w:lang w:bidi="he-IL"/>
        </w:rPr>
        <w:t>I</w:t>
      </w:r>
      <w:r w:rsidRPr="005542CF">
        <w:rPr>
          <w:lang w:bidi="he-IL"/>
        </w:rPr>
        <w:t xml:space="preserve">l </w:t>
      </w:r>
      <w:r w:rsidRPr="0063738F">
        <w:rPr>
          <w:lang w:bidi="he-IL"/>
        </w:rPr>
        <w:t>n’y a pas de terrain spécifique à l’insuffisance respiratoire. Des ATCD d’insuffisance respiratoire chronique ou de pathologie chronique pourront être recherchés. Mais attention</w:t>
      </w:r>
      <w:r>
        <w:rPr>
          <w:lang w:bidi="he-IL"/>
        </w:rPr>
        <w:t>,</w:t>
      </w:r>
      <w:r w:rsidRPr="0063738F">
        <w:rPr>
          <w:lang w:bidi="he-IL"/>
        </w:rPr>
        <w:t xml:space="preserve"> si l’interrogatoire est essentiel pour porter le diagnostic étiologique</w:t>
      </w:r>
      <w:r>
        <w:rPr>
          <w:lang w:bidi="he-IL"/>
        </w:rPr>
        <w:t>,</w:t>
      </w:r>
      <w:r w:rsidRPr="0063738F">
        <w:rPr>
          <w:lang w:bidi="he-IL"/>
        </w:rPr>
        <w:t xml:space="preserve"> il apporte peu d’information quant à la gravité de ce tableau. Il est de fait souvent illusoire d</w:t>
      </w:r>
      <w:r>
        <w:rPr>
          <w:lang w:bidi="he-IL"/>
        </w:rPr>
        <w:t>’</w:t>
      </w:r>
      <w:r w:rsidRPr="0063738F">
        <w:rPr>
          <w:lang w:bidi="he-IL"/>
        </w:rPr>
        <w:t>essayer de réaliser un interrogatoire approfondi et méticuleux chez un patient en détresse</w:t>
      </w:r>
      <w:r w:rsidRPr="002D65D8">
        <w:rPr>
          <w:lang w:bidi="he-IL"/>
        </w:rPr>
        <w:t xml:space="preserve"> respiratoire</w:t>
      </w:r>
      <w:r>
        <w:rPr>
          <w:rFonts w:ascii="Arial" w:hAnsi="Arial" w:cs="Arial"/>
          <w:lang w:bidi="he-IL"/>
        </w:rPr>
        <w:t> </w:t>
      </w:r>
      <w:r w:rsidRPr="002D65D8">
        <w:rPr>
          <w:lang w:bidi="he-IL"/>
        </w:rPr>
        <w:t>!</w:t>
      </w:r>
    </w:p>
    <w:p w14:paraId="2C5C2D3D" w14:textId="77777777" w:rsidR="004A1524" w:rsidRDefault="004A1524" w:rsidP="007C1B7E">
      <w:pPr>
        <w:spacing w:line="276" w:lineRule="auto"/>
        <w:rPr>
          <w:lang w:bidi="he-IL"/>
        </w:rPr>
      </w:pPr>
    </w:p>
    <w:p w14:paraId="67405580" w14:textId="77777777" w:rsidR="004A1524" w:rsidRDefault="004A1524" w:rsidP="007C1B7E">
      <w:pPr>
        <w:pStyle w:val="titredesous-partie"/>
      </w:pPr>
      <w:r w:rsidRPr="003717CD">
        <w:t>HISTOIRE DE LA MALADIE </w:t>
      </w:r>
    </w:p>
    <w:p w14:paraId="2A1CEF43" w14:textId="77777777" w:rsidR="004A1524" w:rsidRDefault="004A1524" w:rsidP="007C1B7E">
      <w:pPr>
        <w:pStyle w:val="Corpsdetexte"/>
        <w:spacing w:after="0" w:line="276" w:lineRule="auto"/>
        <w:rPr>
          <w:rFonts w:cs="Arial"/>
          <w:b/>
        </w:rPr>
      </w:pPr>
      <w:r w:rsidRPr="002E4809">
        <w:rPr>
          <w:rFonts w:cs="Arial"/>
        </w:rPr>
        <w:t xml:space="preserve">L’histoire </w:t>
      </w:r>
      <w:r w:rsidRPr="0063738F">
        <w:rPr>
          <w:rFonts w:cs="Arial"/>
        </w:rPr>
        <w:t xml:space="preserve">de la détresse respiratoire </w:t>
      </w:r>
      <w:r>
        <w:rPr>
          <w:rFonts w:cs="Arial"/>
        </w:rPr>
        <w:t>aiguë</w:t>
      </w:r>
      <w:r w:rsidRPr="0063738F">
        <w:rPr>
          <w:rFonts w:cs="Arial"/>
        </w:rPr>
        <w:t xml:space="preserve"> est marquée par une installation qui peut aller de quelques heures, à quelques secondes et dépendra de la cause sous-jacente. Pour les mêmes raisons que supra, il est illusoire, voire dangereux, de perdre du temps à interroger le malade de manière approfondie à ce</w:t>
      </w:r>
      <w:r w:rsidRPr="002D65D8">
        <w:rPr>
          <w:rFonts w:cs="Arial"/>
        </w:rPr>
        <w:t xml:space="preserve"> stade</w:t>
      </w:r>
      <w:r>
        <w:rPr>
          <w:rFonts w:ascii="Arial" w:hAnsi="Arial" w:cs="Arial"/>
        </w:rPr>
        <w:t> </w:t>
      </w:r>
      <w:r w:rsidRPr="002D65D8">
        <w:rPr>
          <w:rFonts w:cs="Arial"/>
        </w:rPr>
        <w:t>!</w:t>
      </w:r>
    </w:p>
    <w:p w14:paraId="33139610" w14:textId="77777777" w:rsidR="004A1524" w:rsidRPr="00E554DE" w:rsidRDefault="004A1524" w:rsidP="007C1B7E">
      <w:pPr>
        <w:pStyle w:val="Corpsdetexte"/>
        <w:spacing w:after="0" w:line="276" w:lineRule="auto"/>
        <w:rPr>
          <w:rFonts w:cs="Arial"/>
          <w:b/>
        </w:rPr>
      </w:pPr>
    </w:p>
    <w:p w14:paraId="1170AA8C" w14:textId="77777777" w:rsidR="004A1524" w:rsidRDefault="004A1524" w:rsidP="007C1B7E">
      <w:pPr>
        <w:pStyle w:val="titredesous-partie"/>
      </w:pPr>
      <w:r w:rsidRPr="003717CD">
        <w:t xml:space="preserve">EXAMEN CLINIQUE </w:t>
      </w:r>
    </w:p>
    <w:p w14:paraId="2A4B8252" w14:textId="77777777" w:rsidR="004A1524" w:rsidRDefault="004A1524" w:rsidP="00A42044">
      <w:pPr>
        <w:pStyle w:val="Titre2"/>
      </w:pPr>
      <w:r w:rsidRPr="007C1B7E">
        <w:t>ÉTAPE 1 : POSER LE DIAGNOSTIC DE DÉTRESSE RESPIRATOIRE AIGUË (DRA)</w:t>
      </w:r>
    </w:p>
    <w:p w14:paraId="3643645C" w14:textId="77777777" w:rsidR="007C1B7E" w:rsidRPr="007C1B7E" w:rsidRDefault="007C1B7E" w:rsidP="007C1B7E">
      <w:pPr>
        <w:rPr>
          <w:b/>
          <w:bCs/>
        </w:rPr>
      </w:pPr>
    </w:p>
    <w:p w14:paraId="2DD345E1" w14:textId="77777777" w:rsidR="004A1524" w:rsidRDefault="004A1524" w:rsidP="007C1B7E">
      <w:pPr>
        <w:spacing w:line="276" w:lineRule="auto"/>
      </w:pPr>
      <w:r w:rsidRPr="005542CF">
        <w:t xml:space="preserve">Les </w:t>
      </w:r>
      <w:r>
        <w:t>signes de détresse respiratoire aiguë peuvent être classés en deux groupes distincts : les «</w:t>
      </w:r>
      <w:r>
        <w:rPr>
          <w:rFonts w:ascii="Arial" w:hAnsi="Arial" w:cs="Arial"/>
        </w:rPr>
        <w:t> </w:t>
      </w:r>
      <w:r w:rsidRPr="0063738F">
        <w:rPr>
          <w:b/>
          <w:bCs/>
        </w:rPr>
        <w:t>signes de lutte</w:t>
      </w:r>
      <w:r>
        <w:rPr>
          <w:rFonts w:ascii="Arial" w:hAnsi="Arial" w:cs="Arial"/>
        </w:rPr>
        <w:t> </w:t>
      </w:r>
      <w:r>
        <w:t>» et les «</w:t>
      </w:r>
      <w:r>
        <w:rPr>
          <w:rFonts w:ascii="Arial" w:hAnsi="Arial" w:cs="Arial"/>
          <w:b/>
          <w:bCs/>
        </w:rPr>
        <w:t> </w:t>
      </w:r>
      <w:r w:rsidRPr="0063738F">
        <w:rPr>
          <w:b/>
          <w:bCs/>
        </w:rPr>
        <w:t>signes de faillite</w:t>
      </w:r>
      <w:r>
        <w:rPr>
          <w:rFonts w:ascii="Arial" w:hAnsi="Arial" w:cs="Arial"/>
          <w:b/>
          <w:bCs/>
        </w:rPr>
        <w:t> </w:t>
      </w:r>
      <w:r>
        <w:t>».</w:t>
      </w:r>
    </w:p>
    <w:p w14:paraId="1D2C8429" w14:textId="77777777" w:rsidR="004A1524" w:rsidRDefault="004A1524" w:rsidP="007C1B7E">
      <w:pPr>
        <w:spacing w:line="276" w:lineRule="auto"/>
      </w:pPr>
      <w:r>
        <w:t>Les signes de lutte et les signes de faillite coexistent, mais tout signe de faillite doit faire craindre un risque vital</w:t>
      </w:r>
      <w:r w:rsidRPr="005542CF">
        <w:t xml:space="preserve"> imminent.</w:t>
      </w:r>
    </w:p>
    <w:p w14:paraId="4FD6CDF1" w14:textId="77777777" w:rsidR="004A1524" w:rsidRDefault="004A1524" w:rsidP="007C1B7E">
      <w:pPr>
        <w:spacing w:line="276" w:lineRule="auto"/>
      </w:pPr>
    </w:p>
    <w:p w14:paraId="7EA78777" w14:textId="42039DED" w:rsidR="004A1524" w:rsidRPr="00765D81" w:rsidRDefault="004A1524" w:rsidP="00A42044">
      <w:pPr>
        <w:pStyle w:val="Titre3"/>
      </w:pPr>
      <w:r w:rsidRPr="00765D81">
        <w:t>DIAGNOSTIC DE DRA : Les signes de lutte (traduisent l’augmentation du travail ventilatoire)</w:t>
      </w:r>
    </w:p>
    <w:p w14:paraId="7C04D62A" w14:textId="7DA62C6D" w:rsidR="004A1524" w:rsidRPr="003C7DCD" w:rsidRDefault="004A1524" w:rsidP="00A42044">
      <w:pPr>
        <w:pStyle w:val="Titre4"/>
      </w:pPr>
      <w:r w:rsidRPr="003C7DCD">
        <w:t>Tachypnée (ou polypnée)</w:t>
      </w:r>
    </w:p>
    <w:p w14:paraId="609905DD" w14:textId="77777777" w:rsidR="004A1524" w:rsidRPr="0063738F" w:rsidRDefault="004A1524" w:rsidP="007C1B7E">
      <w:pPr>
        <w:pStyle w:val="Corpsdetexte"/>
        <w:spacing w:after="0" w:line="276" w:lineRule="auto"/>
        <w:rPr>
          <w:rFonts w:cs="Arial"/>
          <w:b/>
        </w:rPr>
      </w:pPr>
      <w:r w:rsidRPr="002D65D8">
        <w:rPr>
          <w:rFonts w:cs="Arial"/>
        </w:rPr>
        <w:lastRenderedPageBreak/>
        <w:t xml:space="preserve">Augmentation </w:t>
      </w:r>
      <w:r w:rsidRPr="0063738F">
        <w:rPr>
          <w:rFonts w:cs="Arial"/>
        </w:rPr>
        <w:t>de la fréquence respiratoire (&gt; 25/min chez l’adulte), éventuellement associée à une diminution du volume courant (ne pas confondre avec l’hyperpnée, qui est une augmentation de la fréquence respiratoire et de l’amplitude respiratoire)</w:t>
      </w:r>
    </w:p>
    <w:p w14:paraId="6982CBD2" w14:textId="77777777" w:rsidR="004A1524" w:rsidRDefault="004A1524" w:rsidP="007C1B7E">
      <w:pPr>
        <w:pStyle w:val="Corpsdetexte"/>
        <w:spacing w:after="0" w:line="276" w:lineRule="auto"/>
        <w:rPr>
          <w:rFonts w:cs="Arial"/>
          <w:b/>
        </w:rPr>
      </w:pPr>
      <w:r w:rsidRPr="0063738F">
        <w:rPr>
          <w:rFonts w:cs="Arial"/>
        </w:rPr>
        <w:t>Le caractère «</w:t>
      </w:r>
      <w:r>
        <w:rPr>
          <w:rFonts w:ascii="Arial" w:hAnsi="Arial" w:cs="Arial"/>
        </w:rPr>
        <w:t> </w:t>
      </w:r>
      <w:r w:rsidRPr="0063738F">
        <w:rPr>
          <w:rFonts w:cs="Arial"/>
        </w:rPr>
        <w:t>superficiel</w:t>
      </w:r>
      <w:r>
        <w:rPr>
          <w:rFonts w:ascii="Arial" w:hAnsi="Arial" w:cs="Arial"/>
        </w:rPr>
        <w:t> </w:t>
      </w:r>
      <w:r w:rsidRPr="0063738F">
        <w:rPr>
          <w:rFonts w:cs="Arial"/>
        </w:rPr>
        <w:t>» de la polypnée sera jugé sur une faible amplitude des mouvements ventilatoires thoraco-abdominaux. Deux signes peuvent néanmoins témoigner de la réduction du volume courant</w:t>
      </w:r>
      <w:r>
        <w:rPr>
          <w:rFonts w:cs="Arial"/>
        </w:rPr>
        <w:t> </w:t>
      </w:r>
      <w:r w:rsidRPr="0063738F">
        <w:rPr>
          <w:rFonts w:cs="Arial"/>
        </w:rPr>
        <w:t>: la difficulté à parler (hypophonie) et l</w:t>
      </w:r>
      <w:r>
        <w:rPr>
          <w:rFonts w:cs="Arial"/>
        </w:rPr>
        <w:t>’</w:t>
      </w:r>
      <w:r w:rsidRPr="0063738F">
        <w:rPr>
          <w:rFonts w:cs="Arial"/>
        </w:rPr>
        <w:t>inefficacité de la</w:t>
      </w:r>
      <w:r w:rsidRPr="002D65D8">
        <w:rPr>
          <w:rFonts w:cs="Arial"/>
        </w:rPr>
        <w:t xml:space="preserve"> toux.</w:t>
      </w:r>
    </w:p>
    <w:p w14:paraId="59D21DA4" w14:textId="77777777" w:rsidR="004A1524" w:rsidRDefault="004A1524" w:rsidP="007C1B7E">
      <w:pPr>
        <w:pStyle w:val="Corpsdetexte"/>
        <w:spacing w:after="0" w:line="276" w:lineRule="auto"/>
        <w:rPr>
          <w:rFonts w:cs="Arial"/>
          <w:b/>
          <w:sz w:val="22"/>
          <w:szCs w:val="22"/>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14:paraId="05A4AB1C" w14:textId="77777777" w:rsidTr="00F44AC4">
        <w:trPr>
          <w:trHeight w:val="942"/>
        </w:trPr>
        <w:tc>
          <w:tcPr>
            <w:tcW w:w="9628" w:type="dxa"/>
            <w:vAlign w:val="center"/>
          </w:tcPr>
          <w:p w14:paraId="4EF77086" w14:textId="4C26E1CF" w:rsidR="004A1524" w:rsidRPr="007C1B7E" w:rsidRDefault="004A1524" w:rsidP="007C1B7E">
            <w:pPr>
              <w:spacing w:line="276" w:lineRule="auto"/>
            </w:pPr>
            <w:r w:rsidRPr="00C97D4E">
              <w:rPr>
                <w:rFonts w:ascii="Arial" w:hAnsi="Arial" w:cs="Arial"/>
                <w:b/>
                <w:noProof/>
                <w:sz w:val="22"/>
              </w:rPr>
              <w:drawing>
                <wp:anchor distT="0" distB="0" distL="114300" distR="114300" simplePos="0" relativeHeight="251815936" behindDoc="1" locked="0" layoutInCell="1" allowOverlap="1" wp14:anchorId="7C60661A" wp14:editId="59310792">
                  <wp:simplePos x="0" y="0"/>
                  <wp:positionH relativeFrom="column">
                    <wp:posOffset>-703580</wp:posOffset>
                  </wp:positionH>
                  <wp:positionV relativeFrom="paragraph">
                    <wp:posOffset>23495</wp:posOffset>
                  </wp:positionV>
                  <wp:extent cx="609600" cy="585470"/>
                  <wp:effectExtent l="0" t="0" r="0" b="5080"/>
                  <wp:wrapSquare wrapText="bothSides"/>
                  <wp:docPr id="211842863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82795" name="Image 15025827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00" cy="585470"/>
                          </a:xfrm>
                          <a:prstGeom prst="rect">
                            <a:avLst/>
                          </a:prstGeom>
                        </pic:spPr>
                      </pic:pic>
                    </a:graphicData>
                  </a:graphic>
                  <wp14:sizeRelH relativeFrom="margin">
                    <wp14:pctWidth>0</wp14:pctWidth>
                  </wp14:sizeRelH>
                  <wp14:sizeRelV relativeFrom="margin">
                    <wp14:pctHeight>0</wp14:pctHeight>
                  </wp14:sizeRelV>
                </wp:anchor>
              </w:drawing>
            </w:r>
            <w:r w:rsidRPr="00C97D4E">
              <w:t xml:space="preserve">La </w:t>
            </w:r>
            <w:r w:rsidRPr="002D65D8">
              <w:rPr>
                <w:rFonts w:cs="Arial"/>
                <w:color w:val="000000" w:themeColor="text1"/>
              </w:rPr>
              <w:t>bradypnée et les irrégularités respiratoires témoignent d</w:t>
            </w:r>
            <w:r>
              <w:rPr>
                <w:rFonts w:cs="Arial"/>
                <w:color w:val="000000" w:themeColor="text1"/>
              </w:rPr>
              <w:t>’</w:t>
            </w:r>
            <w:r w:rsidRPr="002D65D8">
              <w:rPr>
                <w:rFonts w:cs="Arial"/>
                <w:color w:val="000000" w:themeColor="text1"/>
              </w:rPr>
              <w:t>une défaillance neurologique (plus que respiratoire)</w:t>
            </w:r>
            <w:r>
              <w:rPr>
                <w:rFonts w:ascii="Arial" w:hAnsi="Arial" w:cs="Arial"/>
                <w:color w:val="000000" w:themeColor="text1"/>
              </w:rPr>
              <w:t> </w:t>
            </w:r>
            <w:r w:rsidRPr="002D65D8">
              <w:rPr>
                <w:rFonts w:cs="Arial"/>
                <w:color w:val="000000" w:themeColor="text1"/>
              </w:rPr>
              <w:t>; ces signes d</w:t>
            </w:r>
            <w:r>
              <w:rPr>
                <w:rFonts w:cs="Arial"/>
                <w:color w:val="000000" w:themeColor="text1"/>
              </w:rPr>
              <w:t>’</w:t>
            </w:r>
            <w:r w:rsidRPr="002D65D8">
              <w:rPr>
                <w:rFonts w:cs="Arial"/>
                <w:color w:val="000000" w:themeColor="text1"/>
              </w:rPr>
              <w:t>extrême gravité sont annonciateurs d</w:t>
            </w:r>
            <w:r>
              <w:rPr>
                <w:rFonts w:cs="Arial"/>
                <w:color w:val="000000" w:themeColor="text1"/>
              </w:rPr>
              <w:t>’</w:t>
            </w:r>
            <w:r w:rsidRPr="002D65D8">
              <w:rPr>
                <w:rFonts w:cs="Arial"/>
                <w:color w:val="000000" w:themeColor="text1"/>
              </w:rPr>
              <w:t>un arrêt respiratoire imminent.</w:t>
            </w:r>
          </w:p>
        </w:tc>
      </w:tr>
    </w:tbl>
    <w:p w14:paraId="19451044" w14:textId="77777777" w:rsidR="004A1524" w:rsidRDefault="004A1524" w:rsidP="007C1B7E">
      <w:pPr>
        <w:pStyle w:val="Titre40"/>
        <w:numPr>
          <w:ilvl w:val="0"/>
          <w:numId w:val="0"/>
        </w:numPr>
        <w:spacing w:after="0" w:line="276" w:lineRule="auto"/>
        <w:ind w:left="1276"/>
      </w:pPr>
    </w:p>
    <w:p w14:paraId="098DB1EF" w14:textId="1AA5E57C" w:rsidR="004A1524" w:rsidRPr="003C7DCD" w:rsidRDefault="004A1524" w:rsidP="00A42044">
      <w:pPr>
        <w:pStyle w:val="Titre4"/>
      </w:pPr>
      <w:r w:rsidRPr="003C7DCD">
        <w:t>Recrutement des groupes musculaires inspiratoires et expiratoires</w:t>
      </w:r>
    </w:p>
    <w:p w14:paraId="1BEFDE44" w14:textId="77777777" w:rsidR="004A1524" w:rsidRPr="002E4809" w:rsidRDefault="004A1524" w:rsidP="007C1B7E">
      <w:pPr>
        <w:spacing w:line="276" w:lineRule="auto"/>
        <w:rPr>
          <w:rFonts w:cs="Arial"/>
        </w:rPr>
      </w:pPr>
      <w:r w:rsidRPr="002E4809">
        <w:rPr>
          <w:rFonts w:cs="Arial"/>
        </w:rPr>
        <w:t xml:space="preserve">Le recrutement peut concerner les groupes musculaires suivants : </w:t>
      </w:r>
    </w:p>
    <w:p w14:paraId="5C2E9245" w14:textId="77777777" w:rsidR="004A1524" w:rsidRPr="002E4809" w:rsidRDefault="004A1524" w:rsidP="007C1B7E">
      <w:pPr>
        <w:pStyle w:val="Corpsdetexte"/>
        <w:tabs>
          <w:tab w:val="num" w:pos="1080"/>
        </w:tabs>
        <w:spacing w:after="0" w:line="276" w:lineRule="auto"/>
        <w:rPr>
          <w:rFonts w:cs="Arial"/>
          <w:b/>
        </w:rPr>
      </w:pPr>
      <w:r w:rsidRPr="002E4809">
        <w:rPr>
          <w:rFonts w:cs="Arial"/>
        </w:rPr>
        <w:t xml:space="preserve">Muscles inspiratoires extra-diaphragmatiques </w:t>
      </w:r>
    </w:p>
    <w:p w14:paraId="01AE4A6B" w14:textId="77777777" w:rsidR="004A1524" w:rsidRPr="002E4809" w:rsidRDefault="004A1524" w:rsidP="007C1B7E">
      <w:pPr>
        <w:pStyle w:val="Corpsdetexte"/>
        <w:tabs>
          <w:tab w:val="num" w:pos="1080"/>
        </w:tabs>
        <w:spacing w:after="0" w:line="276" w:lineRule="auto"/>
        <w:rPr>
          <w:rFonts w:cs="Arial"/>
          <w:b/>
        </w:rPr>
      </w:pPr>
      <w:r>
        <w:rPr>
          <w:rFonts w:cs="Arial"/>
        </w:rPr>
        <w:t>- D</w:t>
      </w:r>
      <w:r w:rsidRPr="002D65D8">
        <w:rPr>
          <w:rFonts w:cs="Arial"/>
        </w:rPr>
        <w:t>éfinissant le tirage sus-claviculaire et sus-sternal (le pouls inspiratoire est la sensation au doigt de cette contraction) et des intercostaux (tirage intercostal) (</w:t>
      </w:r>
      <w:r w:rsidRPr="00324AA4">
        <w:rPr>
          <w:rFonts w:cs="Arial"/>
          <w:sz w:val="18"/>
          <w:szCs w:val="18"/>
        </w:rPr>
        <w:t>voir</w:t>
      </w:r>
      <w:r w:rsidRPr="0063738F">
        <w:rPr>
          <w:rFonts w:cs="Arial"/>
          <w:color w:val="000000" w:themeColor="text1"/>
          <w:sz w:val="18"/>
          <w:szCs w:val="18"/>
        </w:rPr>
        <w:t xml:space="preserve"> </w:t>
      </w:r>
      <w:hyperlink r:id="rId15" w:history="1">
        <w:r w:rsidRPr="0063738F">
          <w:rPr>
            <w:rStyle w:val="Lienhypertexte"/>
            <w:rFonts w:cs="Arial"/>
            <w:color w:val="000000" w:themeColor="text1"/>
            <w:sz w:val="18"/>
            <w:szCs w:val="18"/>
          </w:rPr>
          <w:t>https://semiologiepneumologique.com</w:t>
        </w:r>
      </w:hyperlink>
      <w:r w:rsidRPr="002D65D8">
        <w:rPr>
          <w:rFonts w:cs="Arial"/>
        </w:rPr>
        <w:t>).</w:t>
      </w:r>
    </w:p>
    <w:p w14:paraId="1669AD2F" w14:textId="77777777" w:rsidR="004A1524" w:rsidRPr="002E4809" w:rsidRDefault="004A1524" w:rsidP="007C1B7E">
      <w:pPr>
        <w:pStyle w:val="Corpsdetexte"/>
        <w:tabs>
          <w:tab w:val="num" w:pos="1080"/>
        </w:tabs>
        <w:spacing w:after="0" w:line="276" w:lineRule="auto"/>
        <w:rPr>
          <w:rFonts w:cs="Arial"/>
          <w:b/>
          <w:i/>
          <w:iCs/>
        </w:rPr>
      </w:pPr>
    </w:p>
    <w:p w14:paraId="6F25B466" w14:textId="77777777" w:rsidR="004A1524" w:rsidRPr="002E4809" w:rsidRDefault="004A1524" w:rsidP="007C1B7E">
      <w:pPr>
        <w:pStyle w:val="Corpsdetexte"/>
        <w:tabs>
          <w:tab w:val="num" w:pos="720"/>
        </w:tabs>
        <w:spacing w:after="0" w:line="276" w:lineRule="auto"/>
        <w:rPr>
          <w:rFonts w:cs="Arial"/>
          <w:b/>
        </w:rPr>
      </w:pPr>
      <w:r w:rsidRPr="002E4809">
        <w:rPr>
          <w:rFonts w:cs="Arial"/>
        </w:rPr>
        <w:t>Muscles expiratoires</w:t>
      </w:r>
      <w:r>
        <w:rPr>
          <w:rFonts w:cs="Arial"/>
        </w:rPr>
        <w:t> </w:t>
      </w:r>
      <w:r w:rsidRPr="002E4809">
        <w:rPr>
          <w:rFonts w:cs="Arial"/>
        </w:rPr>
        <w:t>:</w:t>
      </w:r>
    </w:p>
    <w:p w14:paraId="1486931C" w14:textId="77777777" w:rsidR="004A1524" w:rsidRDefault="004A1524" w:rsidP="007C1B7E">
      <w:pPr>
        <w:pStyle w:val="Corpsdetexte"/>
        <w:tabs>
          <w:tab w:val="num" w:pos="1080"/>
        </w:tabs>
        <w:spacing w:after="0" w:line="276" w:lineRule="auto"/>
        <w:rPr>
          <w:rFonts w:cs="Arial"/>
          <w:b/>
        </w:rPr>
      </w:pPr>
      <w:r>
        <w:rPr>
          <w:rFonts w:cs="Arial"/>
        </w:rPr>
        <w:t xml:space="preserve">- </w:t>
      </w:r>
      <w:r w:rsidRPr="002D65D8">
        <w:rPr>
          <w:rFonts w:cs="Arial"/>
        </w:rPr>
        <w:t xml:space="preserve">Leur </w:t>
      </w:r>
      <w:r w:rsidRPr="0063738F">
        <w:rPr>
          <w:rFonts w:cs="Arial"/>
        </w:rPr>
        <w:t>recrutement se traduit surtout par l’activation des muscles abdominaux lors de l’expiration, ce processus est appelé expiration abdominale active (à ne pas confondre avec la respiration abdominale paradoxale</w:t>
      </w:r>
      <w:r w:rsidRPr="002D65D8">
        <w:rPr>
          <w:rFonts w:cs="Arial"/>
        </w:rPr>
        <w:t>, cf</w:t>
      </w:r>
      <w:r>
        <w:rPr>
          <w:rFonts w:cs="Arial"/>
        </w:rPr>
        <w:t>.</w:t>
      </w:r>
      <w:r w:rsidRPr="002D65D8">
        <w:rPr>
          <w:rFonts w:cs="Arial"/>
        </w:rPr>
        <w:t xml:space="preserve"> infra)</w:t>
      </w:r>
      <w:r w:rsidRPr="002E4809">
        <w:rPr>
          <w:rFonts w:cs="Arial"/>
        </w:rPr>
        <w:t xml:space="preserve"> </w:t>
      </w:r>
      <w:r w:rsidRPr="00324AA4">
        <w:rPr>
          <w:rFonts w:cs="Arial"/>
          <w:sz w:val="18"/>
          <w:szCs w:val="18"/>
        </w:rPr>
        <w:t>(voir</w:t>
      </w:r>
      <w:r w:rsidRPr="0063738F">
        <w:rPr>
          <w:rFonts w:cs="Arial"/>
          <w:color w:val="000000" w:themeColor="text1"/>
          <w:sz w:val="18"/>
          <w:szCs w:val="18"/>
        </w:rPr>
        <w:t xml:space="preserve"> </w:t>
      </w:r>
      <w:hyperlink r:id="rId16" w:history="1">
        <w:r w:rsidRPr="0063738F">
          <w:rPr>
            <w:rStyle w:val="Lienhypertexte"/>
            <w:rFonts w:cs="Arial"/>
            <w:color w:val="000000" w:themeColor="text1"/>
            <w:sz w:val="18"/>
            <w:szCs w:val="18"/>
          </w:rPr>
          <w:t>https://semiologiepneumologique.com</w:t>
        </w:r>
      </w:hyperlink>
      <w:r w:rsidRPr="00324AA4">
        <w:rPr>
          <w:rFonts w:cs="Arial"/>
          <w:sz w:val="18"/>
          <w:szCs w:val="18"/>
        </w:rPr>
        <w:t>).</w:t>
      </w:r>
    </w:p>
    <w:p w14:paraId="09C65BF0" w14:textId="77777777" w:rsidR="004A1524" w:rsidRPr="002E4809" w:rsidRDefault="004A1524" w:rsidP="007C1B7E">
      <w:pPr>
        <w:pStyle w:val="Corpsdetexte"/>
        <w:tabs>
          <w:tab w:val="num" w:pos="1080"/>
        </w:tabs>
        <w:spacing w:after="0" w:line="276" w:lineRule="auto"/>
        <w:rPr>
          <w:rFonts w:cs="Arial"/>
          <w:b/>
          <w:i/>
          <w:iCs/>
        </w:rPr>
      </w:pPr>
      <w:r w:rsidRPr="00F67AA0">
        <w:rPr>
          <w:rFonts w:ascii="Arial" w:hAnsi="Arial" w:cs="Arial"/>
          <w:noProof/>
          <w:color w:val="000000" w:themeColor="text1"/>
          <w:sz w:val="28"/>
          <w:szCs w:val="28"/>
        </w:rPr>
        <w:drawing>
          <wp:anchor distT="0" distB="0" distL="114300" distR="114300" simplePos="0" relativeHeight="251820032" behindDoc="1" locked="0" layoutInCell="1" allowOverlap="1" wp14:anchorId="6002B084" wp14:editId="623A94DD">
            <wp:simplePos x="0" y="0"/>
            <wp:positionH relativeFrom="margin">
              <wp:posOffset>-247650</wp:posOffset>
            </wp:positionH>
            <wp:positionV relativeFrom="paragraph">
              <wp:posOffset>174625</wp:posOffset>
            </wp:positionV>
            <wp:extent cx="153670" cy="137160"/>
            <wp:effectExtent l="0" t="0" r="0" b="0"/>
            <wp:wrapThrough wrapText="bothSides">
              <wp:wrapPolygon edited="0">
                <wp:start x="0" y="0"/>
                <wp:lineTo x="0" y="18000"/>
                <wp:lineTo x="18744" y="18000"/>
                <wp:lineTo x="18744" y="0"/>
                <wp:lineTo x="0" y="0"/>
              </wp:wrapPolygon>
            </wp:wrapThrough>
            <wp:docPr id="5601915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19C1B399" w14:textId="77777777" w:rsidR="004A1524" w:rsidRPr="00FB5913" w:rsidRDefault="004A1524" w:rsidP="007C1B7E">
      <w:pPr>
        <w:shd w:val="clear" w:color="C00000" w:fill="auto"/>
        <w:spacing w:line="276" w:lineRule="auto"/>
        <w:rPr>
          <w:color w:val="2E74B5"/>
        </w:rPr>
      </w:pPr>
      <w:r w:rsidRPr="00FB5913">
        <w:rPr>
          <w:color w:val="2E74B5"/>
        </w:rPr>
        <w:t>La présence d’une expiration abdominale active au repos témoigne de l’effort important du malade pour respirer. Cela va servir i. à utiliser son VRE pour augmenter le volume courant, comme lors d’un effort ii. descendre en dessous de la CRF et profiter du retour élastique du poumon pour aider le diaphragme iii</w:t>
      </w:r>
      <w:r>
        <w:rPr>
          <w:color w:val="2E74B5"/>
        </w:rPr>
        <w:t>.</w:t>
      </w:r>
      <w:r w:rsidRPr="00FB5913">
        <w:rPr>
          <w:color w:val="2E74B5"/>
        </w:rPr>
        <w:t xml:space="preserve"> lutter contre l’obstruction bronchique en cas de pathologie respiratoire obstructive. </w:t>
      </w:r>
    </w:p>
    <w:p w14:paraId="3713AAE8" w14:textId="77777777" w:rsidR="004A1524" w:rsidRPr="00FB5913" w:rsidRDefault="004A1524" w:rsidP="007C1B7E">
      <w:pPr>
        <w:shd w:val="clear" w:color="C00000" w:fill="auto"/>
        <w:spacing w:line="276" w:lineRule="auto"/>
        <w:rPr>
          <w:color w:val="2E74B5"/>
        </w:rPr>
      </w:pPr>
    </w:p>
    <w:p w14:paraId="08905436" w14:textId="77777777" w:rsidR="004A1524" w:rsidRPr="00FB5913" w:rsidRDefault="004A1524" w:rsidP="007C1B7E">
      <w:pPr>
        <w:shd w:val="clear" w:color="C00000" w:fill="auto"/>
        <w:spacing w:line="276" w:lineRule="auto"/>
        <w:rPr>
          <w:color w:val="2E74B5"/>
        </w:rPr>
      </w:pPr>
      <w:r w:rsidRPr="00FB5913">
        <w:rPr>
          <w:color w:val="2E74B5"/>
        </w:rPr>
        <w:t>Contrairement au diaphragme, l’équipement enzymatique de ces muscles inspiratoires et expiratoires ne leur permet pas de se contracter de façon soutenue sur une période prolongée.</w:t>
      </w:r>
    </w:p>
    <w:p w14:paraId="23FB4B80" w14:textId="77777777" w:rsidR="004A1524" w:rsidRDefault="004A1524" w:rsidP="007C1B7E">
      <w:pPr>
        <w:shd w:val="clear" w:color="C00000" w:fill="auto"/>
        <w:spacing w:line="276" w:lineRule="auto"/>
        <w:rPr>
          <w:color w:val="2E74B5"/>
        </w:rPr>
      </w:pPr>
      <w:r w:rsidRPr="00FB5913">
        <w:rPr>
          <w:color w:val="2E74B5"/>
        </w:rPr>
        <w:t>L’épuisement peut être brutal et soudain (comme la «</w:t>
      </w:r>
      <w:r w:rsidRPr="00FB5913">
        <w:rPr>
          <w:rFonts w:ascii="Arial" w:hAnsi="Arial" w:cs="Arial"/>
          <w:color w:val="2E74B5"/>
        </w:rPr>
        <w:t> </w:t>
      </w:r>
      <w:r w:rsidRPr="00FB5913">
        <w:rPr>
          <w:color w:val="2E74B5"/>
        </w:rPr>
        <w:t>crampe</w:t>
      </w:r>
      <w:r w:rsidRPr="00FB5913">
        <w:rPr>
          <w:rFonts w:ascii="Arial" w:hAnsi="Arial" w:cs="Arial"/>
          <w:color w:val="2E74B5"/>
        </w:rPr>
        <w:t> </w:t>
      </w:r>
      <w:r w:rsidRPr="00FB5913">
        <w:rPr>
          <w:color w:val="2E74B5"/>
        </w:rPr>
        <w:t>» du sportif).</w:t>
      </w:r>
    </w:p>
    <w:p w14:paraId="7A8C2398" w14:textId="77777777" w:rsidR="004A1524" w:rsidRPr="00FB5913" w:rsidRDefault="004A1524" w:rsidP="007C1B7E">
      <w:pPr>
        <w:shd w:val="clear" w:color="C00000" w:fill="auto"/>
        <w:spacing w:line="276" w:lineRule="auto"/>
        <w:rPr>
          <w:color w:val="2E74B5"/>
        </w:rPr>
      </w:pPr>
    </w:p>
    <w:p w14:paraId="6D3E83F7" w14:textId="20A9C518" w:rsidR="004A1524" w:rsidRPr="00631662" w:rsidRDefault="004A1524" w:rsidP="00A42044">
      <w:pPr>
        <w:pStyle w:val="Titre4"/>
      </w:pPr>
      <w:r w:rsidRPr="00631662">
        <w:t>Battement des ailes du nez</w:t>
      </w:r>
    </w:p>
    <w:p w14:paraId="12597D6A" w14:textId="77777777" w:rsidR="004A1524" w:rsidRDefault="004A1524" w:rsidP="007C1B7E">
      <w:pPr>
        <w:spacing w:line="276" w:lineRule="auto"/>
        <w:rPr>
          <w:rFonts w:cs="Arial"/>
        </w:rPr>
      </w:pPr>
      <w:r w:rsidRPr="00CC5753">
        <w:rPr>
          <w:rFonts w:cs="Arial"/>
        </w:rPr>
        <w:t xml:space="preserve">Le </w:t>
      </w:r>
      <w:r w:rsidRPr="00AC7EAC">
        <w:rPr>
          <w:rFonts w:cs="Arial"/>
        </w:rPr>
        <w:t xml:space="preserve">signe clinique le plus facilement décelable témoignant de ce recrutement est le </w:t>
      </w:r>
      <w:r>
        <w:rPr>
          <w:rFonts w:cs="Arial"/>
        </w:rPr>
        <w:t>«</w:t>
      </w:r>
      <w:r>
        <w:rPr>
          <w:rFonts w:ascii="Arial" w:hAnsi="Arial" w:cs="Arial"/>
        </w:rPr>
        <w:t> </w:t>
      </w:r>
      <w:r w:rsidRPr="00AC7EAC">
        <w:rPr>
          <w:rFonts w:cs="Arial"/>
        </w:rPr>
        <w:t>battement des ailes du nez</w:t>
      </w:r>
      <w:r>
        <w:rPr>
          <w:rFonts w:ascii="Arial" w:hAnsi="Arial" w:cs="Arial"/>
        </w:rPr>
        <w:t> </w:t>
      </w:r>
      <w:r>
        <w:rPr>
          <w:rFonts w:cs="Arial"/>
        </w:rPr>
        <w:t>»</w:t>
      </w:r>
      <w:r w:rsidRPr="00AC7EAC">
        <w:rPr>
          <w:rFonts w:cs="Arial"/>
        </w:rPr>
        <w:t>, contraction phasique inspiratoire des muscles Alae nasi dont l</w:t>
      </w:r>
      <w:r>
        <w:rPr>
          <w:rFonts w:cs="Arial"/>
        </w:rPr>
        <w:t>’</w:t>
      </w:r>
      <w:r w:rsidRPr="00AC7EAC">
        <w:rPr>
          <w:rFonts w:cs="Arial"/>
        </w:rPr>
        <w:t>action est de dilater les orifices narinaires externes. Ce signe est moins facile à identifier chez l</w:t>
      </w:r>
      <w:r>
        <w:rPr>
          <w:rFonts w:cs="Arial"/>
        </w:rPr>
        <w:t>’</w:t>
      </w:r>
      <w:r w:rsidRPr="00AC7EAC">
        <w:rPr>
          <w:rFonts w:cs="Arial"/>
        </w:rPr>
        <w:t>adulte que chez le très petit</w:t>
      </w:r>
      <w:r w:rsidRPr="00CC5753">
        <w:rPr>
          <w:rFonts w:cs="Arial"/>
        </w:rPr>
        <w:t xml:space="preserve"> enfant. </w:t>
      </w:r>
    </w:p>
    <w:p w14:paraId="468006CA" w14:textId="77777777" w:rsidR="007C1B7E" w:rsidRPr="00C94A0B" w:rsidRDefault="007C1B7E" w:rsidP="007C1B7E">
      <w:pPr>
        <w:spacing w:line="276" w:lineRule="auto"/>
        <w:rPr>
          <w:rFonts w:cs="Arial"/>
        </w:rPr>
      </w:pPr>
    </w:p>
    <w:p w14:paraId="0E2D0787" w14:textId="575DC532" w:rsidR="004A1524" w:rsidRPr="007D3823" w:rsidRDefault="004A1524" w:rsidP="00A42044">
      <w:pPr>
        <w:pStyle w:val="Titre4"/>
      </w:pPr>
      <w:r w:rsidRPr="00617D15">
        <w:t>Stridor</w:t>
      </w:r>
      <w:r w:rsidRPr="00CD036E">
        <w:t xml:space="preserve"> </w:t>
      </w:r>
      <w:r w:rsidRPr="00CD036E">
        <w:rPr>
          <w:sz w:val="18"/>
          <w:szCs w:val="18"/>
        </w:rPr>
        <w:t>(voir</w:t>
      </w:r>
      <w:r w:rsidRPr="00CD036E">
        <w:t xml:space="preserve"> </w:t>
      </w:r>
      <w:hyperlink r:id="rId17" w:history="1">
        <w:r w:rsidRPr="00CD036E">
          <w:rPr>
            <w:rStyle w:val="Lienhypertexte"/>
            <w:b w:val="0"/>
            <w:iCs/>
            <w:color w:val="000000" w:themeColor="text1"/>
            <w:sz w:val="18"/>
            <w:szCs w:val="18"/>
            <w:u w:val="none"/>
          </w:rPr>
          <w:t>https://semiologiepneumologique.com</w:t>
        </w:r>
      </w:hyperlink>
      <w:r w:rsidRPr="00CD036E">
        <w:t>)</w:t>
      </w:r>
    </w:p>
    <w:p w14:paraId="70868C79" w14:textId="77777777" w:rsidR="004A1524" w:rsidRDefault="004A1524" w:rsidP="007C1B7E">
      <w:pPr>
        <w:pStyle w:val="Corpsdetexte"/>
        <w:spacing w:after="0" w:line="276" w:lineRule="auto"/>
        <w:rPr>
          <w:rFonts w:cs="Arial"/>
          <w:b/>
          <w:iCs/>
        </w:rPr>
      </w:pPr>
      <w:r w:rsidRPr="00CC5753">
        <w:rPr>
          <w:rFonts w:cs="Arial"/>
          <w:iCs/>
        </w:rPr>
        <w:t xml:space="preserve">Qui </w:t>
      </w:r>
      <w:r w:rsidRPr="00AC7EAC">
        <w:rPr>
          <w:rFonts w:cs="Arial"/>
          <w:iCs/>
        </w:rPr>
        <w:t>témoigne d’une obstruction sur les voies aériennes au-dessus de la carène (larynx ou trachée</w:t>
      </w:r>
      <w:r w:rsidRPr="00CC5753">
        <w:rPr>
          <w:rFonts w:cs="Arial"/>
          <w:iCs/>
        </w:rPr>
        <w:t xml:space="preserve"> cervicale)</w:t>
      </w:r>
      <w:r>
        <w:rPr>
          <w:rFonts w:cs="Arial"/>
          <w:iCs/>
        </w:rPr>
        <w:t>.</w:t>
      </w:r>
    </w:p>
    <w:p w14:paraId="74C7F444" w14:textId="77777777" w:rsidR="004A1524" w:rsidRPr="00C94A0B" w:rsidRDefault="004A1524" w:rsidP="007C1B7E">
      <w:pPr>
        <w:pStyle w:val="Corpsdetexte"/>
        <w:spacing w:after="0" w:line="276" w:lineRule="auto"/>
        <w:rPr>
          <w:rFonts w:cs="Arial"/>
          <w:b/>
          <w:iCs/>
        </w:rPr>
      </w:pPr>
    </w:p>
    <w:p w14:paraId="35F2CDB7" w14:textId="0AA4EC13" w:rsidR="004A1524" w:rsidRPr="00631662" w:rsidRDefault="004A1524" w:rsidP="00A42044">
      <w:pPr>
        <w:pStyle w:val="Titre3"/>
      </w:pPr>
      <w:r w:rsidRPr="00631662">
        <w:t>DIAGNOSTIC DE DRA : Les signes de faillite</w:t>
      </w:r>
    </w:p>
    <w:p w14:paraId="3ECAA672" w14:textId="77777777" w:rsidR="004A1524" w:rsidRDefault="004A1524" w:rsidP="007C1B7E">
      <w:pPr>
        <w:pStyle w:val="Corpsdetexte"/>
        <w:spacing w:after="0" w:line="276" w:lineRule="auto"/>
        <w:rPr>
          <w:rFonts w:cs="Arial"/>
          <w:b/>
          <w:bCs/>
        </w:rPr>
      </w:pPr>
      <w:r w:rsidRPr="00CC5753">
        <w:rPr>
          <w:rFonts w:cs="Arial"/>
        </w:rPr>
        <w:lastRenderedPageBreak/>
        <w:t xml:space="preserve">Les </w:t>
      </w:r>
      <w:r w:rsidRPr="00DD57B8">
        <w:rPr>
          <w:rFonts w:cs="Arial"/>
        </w:rPr>
        <w:t>signes de faillite de l’appareil respiratoire témoignent d’une urgence absolue, le risque vital est imminent</w:t>
      </w:r>
      <w:r>
        <w:rPr>
          <w:rFonts w:cs="Arial"/>
        </w:rPr>
        <w:t>,</w:t>
      </w:r>
      <w:r w:rsidRPr="00DD57B8">
        <w:rPr>
          <w:rFonts w:cs="Arial"/>
        </w:rPr>
        <w:t xml:space="preserve"> car </w:t>
      </w:r>
      <w:r>
        <w:rPr>
          <w:rFonts w:cs="Arial"/>
        </w:rPr>
        <w:t xml:space="preserve">il </w:t>
      </w:r>
      <w:r w:rsidRPr="00DD57B8">
        <w:rPr>
          <w:rFonts w:cs="Arial"/>
        </w:rPr>
        <w:t>doit faire craindre un arrêt respiratoire à court</w:t>
      </w:r>
      <w:r w:rsidRPr="005542CF">
        <w:rPr>
          <w:rFonts w:cs="Arial"/>
        </w:rPr>
        <w:t xml:space="preserve"> terme</w:t>
      </w:r>
      <w:r>
        <w:rPr>
          <w:rFonts w:cs="Arial"/>
        </w:rPr>
        <w:t>.</w:t>
      </w:r>
    </w:p>
    <w:p w14:paraId="7F602965" w14:textId="77777777" w:rsidR="004A1524" w:rsidRPr="00CC5753" w:rsidRDefault="004A1524" w:rsidP="007C1B7E">
      <w:pPr>
        <w:pStyle w:val="Corpsdetexte"/>
        <w:spacing w:after="0" w:line="276" w:lineRule="auto"/>
        <w:rPr>
          <w:rFonts w:cs="Arial"/>
          <w:b/>
          <w:bCs/>
        </w:rPr>
      </w:pPr>
    </w:p>
    <w:p w14:paraId="2720FA8F" w14:textId="77777777" w:rsidR="004A1524" w:rsidRPr="00765D81" w:rsidRDefault="004A1524">
      <w:pPr>
        <w:pStyle w:val="Paragraphedeliste"/>
        <w:numPr>
          <w:ilvl w:val="0"/>
          <w:numId w:val="36"/>
        </w:numPr>
        <w:spacing w:line="276" w:lineRule="auto"/>
        <w:rPr>
          <w:b/>
          <w:bCs/>
          <w:vanish/>
        </w:rPr>
      </w:pPr>
    </w:p>
    <w:p w14:paraId="373904F6" w14:textId="77777777" w:rsidR="004A1524" w:rsidRPr="00765D81" w:rsidRDefault="004A1524">
      <w:pPr>
        <w:pStyle w:val="Paragraphedeliste"/>
        <w:numPr>
          <w:ilvl w:val="1"/>
          <w:numId w:val="36"/>
        </w:numPr>
        <w:spacing w:line="276" w:lineRule="auto"/>
        <w:rPr>
          <w:b/>
          <w:bCs/>
          <w:vanish/>
        </w:rPr>
      </w:pPr>
    </w:p>
    <w:p w14:paraId="21801002" w14:textId="77777777" w:rsidR="004A1524" w:rsidRPr="00765D81" w:rsidRDefault="004A1524">
      <w:pPr>
        <w:pStyle w:val="Paragraphedeliste"/>
        <w:numPr>
          <w:ilvl w:val="1"/>
          <w:numId w:val="36"/>
        </w:numPr>
        <w:spacing w:line="276" w:lineRule="auto"/>
        <w:rPr>
          <w:b/>
          <w:bCs/>
          <w:vanish/>
        </w:rPr>
      </w:pPr>
    </w:p>
    <w:p w14:paraId="6ECCF7F9" w14:textId="77777777" w:rsidR="007C1B7E" w:rsidRPr="007C1B7E" w:rsidRDefault="007C1B7E" w:rsidP="007C1B7E">
      <w:pPr>
        <w:pStyle w:val="Paragraphedeliste"/>
        <w:numPr>
          <w:ilvl w:val="0"/>
          <w:numId w:val="1"/>
        </w:numPr>
        <w:spacing w:after="240"/>
        <w:outlineLvl w:val="2"/>
        <w:rPr>
          <w:b/>
          <w:bCs/>
          <w:vanish/>
        </w:rPr>
      </w:pPr>
    </w:p>
    <w:p w14:paraId="27089E1E" w14:textId="77777777" w:rsidR="00A42044" w:rsidRPr="00A42044" w:rsidRDefault="00A42044">
      <w:pPr>
        <w:pStyle w:val="Paragraphedeliste"/>
        <w:numPr>
          <w:ilvl w:val="0"/>
          <w:numId w:val="41"/>
        </w:numPr>
        <w:pBdr>
          <w:top w:val="nil"/>
          <w:left w:val="nil"/>
          <w:bottom w:val="nil"/>
          <w:right w:val="nil"/>
          <w:between w:val="nil"/>
        </w:pBdr>
        <w:spacing w:after="240"/>
        <w:outlineLvl w:val="3"/>
        <w:rPr>
          <w:b/>
          <w:bCs/>
          <w:vanish/>
        </w:rPr>
      </w:pPr>
    </w:p>
    <w:p w14:paraId="66EA9619" w14:textId="77777777" w:rsidR="00A42044" w:rsidRPr="00A42044" w:rsidRDefault="00A42044">
      <w:pPr>
        <w:pStyle w:val="Paragraphedeliste"/>
        <w:numPr>
          <w:ilvl w:val="1"/>
          <w:numId w:val="41"/>
        </w:numPr>
        <w:pBdr>
          <w:top w:val="nil"/>
          <w:left w:val="nil"/>
          <w:bottom w:val="nil"/>
          <w:right w:val="nil"/>
          <w:between w:val="nil"/>
        </w:pBdr>
        <w:spacing w:after="240"/>
        <w:outlineLvl w:val="3"/>
        <w:rPr>
          <w:b/>
          <w:bCs/>
          <w:vanish/>
        </w:rPr>
      </w:pPr>
    </w:p>
    <w:p w14:paraId="54191AD7" w14:textId="77777777" w:rsidR="00A42044" w:rsidRPr="00A42044" w:rsidRDefault="00A42044">
      <w:pPr>
        <w:pStyle w:val="Paragraphedeliste"/>
        <w:numPr>
          <w:ilvl w:val="1"/>
          <w:numId w:val="41"/>
        </w:numPr>
        <w:pBdr>
          <w:top w:val="nil"/>
          <w:left w:val="nil"/>
          <w:bottom w:val="nil"/>
          <w:right w:val="nil"/>
          <w:between w:val="nil"/>
        </w:pBdr>
        <w:spacing w:after="240"/>
        <w:outlineLvl w:val="3"/>
        <w:rPr>
          <w:b/>
          <w:bCs/>
          <w:vanish/>
        </w:rPr>
      </w:pPr>
    </w:p>
    <w:p w14:paraId="48F2F0DF" w14:textId="508D3438" w:rsidR="004A1524" w:rsidRPr="00CD036E" w:rsidRDefault="004A1524">
      <w:pPr>
        <w:pStyle w:val="Titre4"/>
        <w:numPr>
          <w:ilvl w:val="2"/>
          <w:numId w:val="41"/>
        </w:numPr>
      </w:pPr>
      <w:r w:rsidRPr="00CD036E">
        <w:t>Balancement thoracoabdominal : faillite des muscles respiratoires</w:t>
      </w:r>
    </w:p>
    <w:p w14:paraId="2B0F742E" w14:textId="77777777" w:rsidR="004A1524" w:rsidRPr="00AC7EAC" w:rsidRDefault="004A1524" w:rsidP="007C1B7E">
      <w:pPr>
        <w:pStyle w:val="Corpsdetexte"/>
        <w:spacing w:after="0" w:line="276" w:lineRule="auto"/>
        <w:rPr>
          <w:rFonts w:cs="Arial"/>
          <w:b/>
          <w:iCs/>
        </w:rPr>
      </w:pPr>
      <w:r w:rsidRPr="00CC5753">
        <w:rPr>
          <w:rFonts w:cs="Arial"/>
          <w:iCs/>
        </w:rPr>
        <w:t>Le</w:t>
      </w:r>
      <w:r w:rsidRPr="00AC7EAC">
        <w:rPr>
          <w:rFonts w:cs="Arial"/>
          <w:iCs/>
        </w:rPr>
        <w:t xml:space="preserve"> balancement thoracoabdominal est l’expansion inverse du thorax et de l’abdomen lors de l’inspiration. Cela témoigne de l’épuisement d’un des groupes musculaires respiratoires. </w:t>
      </w:r>
    </w:p>
    <w:p w14:paraId="0AE8C209" w14:textId="77777777" w:rsidR="004A1524" w:rsidRPr="00AC7EAC" w:rsidRDefault="004A1524" w:rsidP="007C1B7E">
      <w:pPr>
        <w:pStyle w:val="Corpsdetexte"/>
        <w:spacing w:after="0" w:line="276" w:lineRule="auto"/>
        <w:rPr>
          <w:rFonts w:cs="Arial"/>
          <w:b/>
          <w:iCs/>
        </w:rPr>
      </w:pPr>
      <w:r w:rsidRPr="00AC7EAC">
        <w:rPr>
          <w:rFonts w:cs="Arial"/>
          <w:iCs/>
        </w:rPr>
        <w:t>Quand c’est le diaphragme qui est épuisé</w:t>
      </w:r>
      <w:r>
        <w:rPr>
          <w:rFonts w:cs="Arial"/>
          <w:iCs/>
        </w:rPr>
        <w:t>,</w:t>
      </w:r>
      <w:r w:rsidRPr="00AC7EAC">
        <w:rPr>
          <w:rFonts w:cs="Arial"/>
          <w:iCs/>
        </w:rPr>
        <w:t xml:space="preserve"> il y a expansion du thorax avec un recul de la paroi abdominale (respiration abdominale paradoxale) </w:t>
      </w:r>
    </w:p>
    <w:p w14:paraId="1E688506" w14:textId="77777777" w:rsidR="004A1524" w:rsidRPr="005542CF" w:rsidRDefault="004A1524" w:rsidP="007C1B7E">
      <w:pPr>
        <w:pStyle w:val="Corpsdetexte"/>
        <w:spacing w:after="0" w:line="276" w:lineRule="auto"/>
        <w:rPr>
          <w:rFonts w:cs="Arial"/>
          <w:b/>
          <w:iCs/>
        </w:rPr>
      </w:pPr>
      <w:r w:rsidRPr="00AC7EAC">
        <w:rPr>
          <w:rFonts w:cs="Arial"/>
          <w:iCs/>
        </w:rPr>
        <w:t>En cas d’épuisement des muscles respiratoires extradiaphragmatiques</w:t>
      </w:r>
      <w:r>
        <w:rPr>
          <w:rFonts w:cs="Arial"/>
          <w:iCs/>
        </w:rPr>
        <w:t>,</w:t>
      </w:r>
      <w:r w:rsidRPr="00AC7EAC">
        <w:rPr>
          <w:rFonts w:cs="Arial"/>
          <w:iCs/>
        </w:rPr>
        <w:t xml:space="preserve"> on voit appara</w:t>
      </w:r>
      <w:r>
        <w:rPr>
          <w:rFonts w:cs="Arial"/>
          <w:iCs/>
        </w:rPr>
        <w:t>î</w:t>
      </w:r>
      <w:r w:rsidRPr="00AC7EAC">
        <w:rPr>
          <w:rFonts w:cs="Arial"/>
          <w:iCs/>
        </w:rPr>
        <w:t>tre un recul du thorax avec une expansion</w:t>
      </w:r>
      <w:r w:rsidRPr="005542CF">
        <w:rPr>
          <w:rFonts w:cs="Arial"/>
          <w:iCs/>
        </w:rPr>
        <w:t xml:space="preserve"> abdominale. </w:t>
      </w:r>
    </w:p>
    <w:p w14:paraId="2AC40209" w14:textId="77777777" w:rsidR="004A1524" w:rsidRDefault="004A1524" w:rsidP="007C1B7E">
      <w:pPr>
        <w:pStyle w:val="Corpsdetexte"/>
        <w:spacing w:after="0" w:line="276" w:lineRule="auto"/>
        <w:rPr>
          <w:rFonts w:cs="Arial"/>
          <w:b/>
          <w:iCs/>
          <w:sz w:val="22"/>
          <w:szCs w:val="22"/>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14:paraId="08CDD026" w14:textId="77777777" w:rsidTr="00F44AC4">
        <w:trPr>
          <w:trHeight w:val="942"/>
        </w:trPr>
        <w:tc>
          <w:tcPr>
            <w:tcW w:w="9628" w:type="dxa"/>
            <w:vAlign w:val="center"/>
          </w:tcPr>
          <w:p w14:paraId="3C8ED85B" w14:textId="77777777" w:rsidR="004A1524" w:rsidRPr="005542CF" w:rsidRDefault="004A1524" w:rsidP="007C1B7E">
            <w:pPr>
              <w:spacing w:line="276" w:lineRule="auto"/>
              <w:rPr>
                <w:sz w:val="12"/>
                <w:szCs w:val="14"/>
              </w:rPr>
            </w:pPr>
            <w:r w:rsidRPr="00C97D4E">
              <w:rPr>
                <w:rFonts w:ascii="Arial" w:hAnsi="Arial" w:cs="Arial"/>
                <w:b/>
                <w:noProof/>
                <w:sz w:val="22"/>
              </w:rPr>
              <w:drawing>
                <wp:anchor distT="0" distB="0" distL="114300" distR="114300" simplePos="0" relativeHeight="251816960" behindDoc="1" locked="0" layoutInCell="1" allowOverlap="1" wp14:anchorId="7C6DC51D" wp14:editId="46D0F418">
                  <wp:simplePos x="0" y="0"/>
                  <wp:positionH relativeFrom="column">
                    <wp:posOffset>-703580</wp:posOffset>
                  </wp:positionH>
                  <wp:positionV relativeFrom="paragraph">
                    <wp:posOffset>23495</wp:posOffset>
                  </wp:positionV>
                  <wp:extent cx="609600" cy="585470"/>
                  <wp:effectExtent l="0" t="0" r="0" b="5080"/>
                  <wp:wrapSquare wrapText="bothSides"/>
                  <wp:docPr id="2089586295"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82795" name="Image 15025827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00" cy="585470"/>
                          </a:xfrm>
                          <a:prstGeom prst="rect">
                            <a:avLst/>
                          </a:prstGeom>
                        </pic:spPr>
                      </pic:pic>
                    </a:graphicData>
                  </a:graphic>
                  <wp14:sizeRelH relativeFrom="margin">
                    <wp14:pctWidth>0</wp14:pctWidth>
                  </wp14:sizeRelH>
                  <wp14:sizeRelV relativeFrom="margin">
                    <wp14:pctHeight>0</wp14:pctHeight>
                  </wp14:sizeRelV>
                </wp:anchor>
              </w:drawing>
            </w:r>
          </w:p>
          <w:p w14:paraId="4F0EE0AB" w14:textId="77777777" w:rsidR="004A1524" w:rsidRDefault="004A1524" w:rsidP="007C1B7E">
            <w:pPr>
              <w:spacing w:line="276" w:lineRule="auto"/>
            </w:pPr>
            <w:r w:rsidRPr="00C97D4E">
              <w:t>L</w:t>
            </w:r>
            <w:r w:rsidRPr="005542CF">
              <w:t xml:space="preserve">e </w:t>
            </w:r>
            <w:r w:rsidRPr="00AC7EAC">
              <w:t>balancement thoracoabdominal doit faire discuter une ventilation mécanique en urgence</w:t>
            </w:r>
            <w:r>
              <w:t>,</w:t>
            </w:r>
            <w:r w:rsidRPr="00AC7EAC">
              <w:t xml:space="preserve"> car le risque d’arrêt respiratoire est imminent par épuisement des derniers muscles</w:t>
            </w:r>
            <w:r w:rsidRPr="005542CF">
              <w:t xml:space="preserve"> respiratoires.</w:t>
            </w:r>
          </w:p>
        </w:tc>
      </w:tr>
    </w:tbl>
    <w:p w14:paraId="5AB6F4FB" w14:textId="77777777" w:rsidR="004A1524" w:rsidRDefault="004A1524" w:rsidP="007C1B7E">
      <w:pPr>
        <w:pStyle w:val="Titre30"/>
        <w:numPr>
          <w:ilvl w:val="0"/>
          <w:numId w:val="0"/>
        </w:numPr>
        <w:spacing w:after="0" w:line="276" w:lineRule="auto"/>
        <w:ind w:left="993"/>
      </w:pPr>
    </w:p>
    <w:p w14:paraId="37E11D59" w14:textId="4F94F5D7" w:rsidR="004A1524" w:rsidRPr="00617D15" w:rsidRDefault="004A1524" w:rsidP="00A42044">
      <w:pPr>
        <w:pStyle w:val="Titre4"/>
      </w:pPr>
      <w:r w:rsidRPr="00617D15">
        <w:t>Cyanose = faillite de l’oxygénation</w:t>
      </w:r>
    </w:p>
    <w:p w14:paraId="522FA2D7" w14:textId="77777777" w:rsidR="004A1524" w:rsidRPr="00AC7EAC" w:rsidRDefault="004A1524" w:rsidP="007C1B7E">
      <w:pPr>
        <w:pStyle w:val="Corpsdetexte"/>
        <w:spacing w:after="0" w:line="276" w:lineRule="auto"/>
        <w:rPr>
          <w:rFonts w:cs="Arial"/>
          <w:b/>
          <w:color w:val="000000" w:themeColor="text1"/>
          <w:sz w:val="18"/>
          <w:szCs w:val="18"/>
        </w:rPr>
      </w:pPr>
      <w:r w:rsidRPr="00AC7EAC">
        <w:rPr>
          <w:rFonts w:cs="Arial"/>
          <w:color w:val="000000" w:themeColor="text1"/>
        </w:rPr>
        <w:t xml:space="preserve">La cyanose est une coloration bleutée des téguments et des muqueuses </w:t>
      </w:r>
      <w:r w:rsidRPr="00AC7EAC">
        <w:rPr>
          <w:rFonts w:cs="Arial"/>
          <w:color w:val="000000" w:themeColor="text1"/>
          <w:sz w:val="18"/>
          <w:szCs w:val="18"/>
        </w:rPr>
        <w:t xml:space="preserve">(voir </w:t>
      </w:r>
      <w:hyperlink r:id="rId18" w:history="1">
        <w:r w:rsidRPr="00AC7EAC">
          <w:rPr>
            <w:rStyle w:val="Lienhypertexte"/>
            <w:rFonts w:cs="Arial"/>
            <w:color w:val="000000" w:themeColor="text1"/>
            <w:sz w:val="18"/>
            <w:szCs w:val="18"/>
          </w:rPr>
          <w:t>https://semiologiepneumologique.com</w:t>
        </w:r>
      </w:hyperlink>
      <w:r w:rsidRPr="00AC7EAC">
        <w:rPr>
          <w:rFonts w:cs="Arial"/>
          <w:color w:val="000000" w:themeColor="text1"/>
          <w:sz w:val="18"/>
          <w:szCs w:val="18"/>
        </w:rPr>
        <w:t>)</w:t>
      </w:r>
      <w:r>
        <w:rPr>
          <w:rFonts w:cs="Arial"/>
          <w:color w:val="000000" w:themeColor="text1"/>
          <w:sz w:val="18"/>
          <w:szCs w:val="18"/>
        </w:rPr>
        <w:t>.</w:t>
      </w:r>
    </w:p>
    <w:p w14:paraId="08870533" w14:textId="77777777" w:rsidR="004A1524" w:rsidRDefault="004A1524" w:rsidP="007C1B7E">
      <w:pPr>
        <w:pStyle w:val="Corpsdetexte"/>
        <w:spacing w:after="0" w:line="276" w:lineRule="auto"/>
        <w:rPr>
          <w:rFonts w:cs="Arial"/>
          <w:b/>
          <w:sz w:val="18"/>
          <w:szCs w:val="18"/>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rsidRPr="00C97D4E" w14:paraId="11107BAA" w14:textId="77777777" w:rsidTr="00F44AC4">
        <w:trPr>
          <w:trHeight w:val="291"/>
        </w:trPr>
        <w:tc>
          <w:tcPr>
            <w:tcW w:w="9628" w:type="dxa"/>
            <w:vAlign w:val="center"/>
          </w:tcPr>
          <w:p w14:paraId="3EDF2901" w14:textId="77777777" w:rsidR="004A1524" w:rsidRPr="00C97D4E" w:rsidRDefault="004A1524" w:rsidP="007C1B7E">
            <w:pPr>
              <w:spacing w:line="276" w:lineRule="auto"/>
              <w:jc w:val="left"/>
              <w:rPr>
                <w:rFonts w:cs="Arial"/>
                <w:bCs/>
                <w:noProof/>
                <w:sz w:val="10"/>
                <w:szCs w:val="10"/>
              </w:rPr>
            </w:pPr>
            <w:r w:rsidRPr="00C97D4E">
              <w:rPr>
                <w:rFonts w:cs="Arial"/>
                <w:bCs/>
                <w:noProof/>
                <w:sz w:val="10"/>
                <w:szCs w:val="10"/>
              </w:rPr>
              <w:drawing>
                <wp:anchor distT="0" distB="0" distL="114300" distR="114300" simplePos="0" relativeHeight="251817984" behindDoc="1" locked="0" layoutInCell="1" allowOverlap="1" wp14:anchorId="38C28507" wp14:editId="538F9842">
                  <wp:simplePos x="0" y="0"/>
                  <wp:positionH relativeFrom="column">
                    <wp:posOffset>-492125</wp:posOffset>
                  </wp:positionH>
                  <wp:positionV relativeFrom="paragraph">
                    <wp:posOffset>-2540</wp:posOffset>
                  </wp:positionV>
                  <wp:extent cx="397510" cy="478790"/>
                  <wp:effectExtent l="0" t="0" r="2540" b="0"/>
                  <wp:wrapTight wrapText="bothSides">
                    <wp:wrapPolygon edited="0">
                      <wp:start x="0" y="0"/>
                      <wp:lineTo x="0" y="20626"/>
                      <wp:lineTo x="20703" y="20626"/>
                      <wp:lineTo x="20703" y="0"/>
                      <wp:lineTo x="0" y="0"/>
                    </wp:wrapPolygon>
                  </wp:wrapTight>
                  <wp:docPr id="9048149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258488" name="Image 102425848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97510" cy="478790"/>
                          </a:xfrm>
                          <a:prstGeom prst="rect">
                            <a:avLst/>
                          </a:prstGeom>
                        </pic:spPr>
                      </pic:pic>
                    </a:graphicData>
                  </a:graphic>
                  <wp14:sizeRelH relativeFrom="margin">
                    <wp14:pctWidth>0</wp14:pctWidth>
                  </wp14:sizeRelH>
                  <wp14:sizeRelV relativeFrom="margin">
                    <wp14:pctHeight>0</wp14:pctHeight>
                  </wp14:sizeRelV>
                </wp:anchor>
              </w:drawing>
            </w:r>
          </w:p>
          <w:p w14:paraId="1234DD0A" w14:textId="77777777" w:rsidR="004A1524" w:rsidRPr="00C97D4E" w:rsidRDefault="004A1524" w:rsidP="007C1B7E">
            <w:pPr>
              <w:spacing w:line="276" w:lineRule="auto"/>
              <w:rPr>
                <w:bCs/>
              </w:rPr>
            </w:pPr>
            <w:r w:rsidRPr="005542CF">
              <w:rPr>
                <w:rFonts w:cs="Arial"/>
                <w:bCs/>
                <w:noProof/>
              </w:rPr>
              <w:t xml:space="preserve">La </w:t>
            </w:r>
            <w:r w:rsidRPr="00DD57B8">
              <w:rPr>
                <w:rFonts w:cs="Arial"/>
                <w:bCs/>
                <w:noProof/>
              </w:rPr>
              <w:t>cyanose peut être prise en défaut chez les sujets mélanodermes, il faut alors apprécier la coloration bleutée</w:t>
            </w:r>
            <w:r w:rsidRPr="005542CF">
              <w:rPr>
                <w:rFonts w:cs="Arial"/>
                <w:bCs/>
                <w:noProof/>
              </w:rPr>
              <w:t xml:space="preserve"> de la langue</w:t>
            </w:r>
            <w:r>
              <w:rPr>
                <w:rFonts w:cs="Arial"/>
                <w:bCs/>
                <w:noProof/>
              </w:rPr>
              <w:t>.</w:t>
            </w:r>
          </w:p>
        </w:tc>
      </w:tr>
    </w:tbl>
    <w:p w14:paraId="4064D09F" w14:textId="77777777" w:rsidR="004A1524" w:rsidRPr="003717CD" w:rsidRDefault="004A1524" w:rsidP="007C1B7E">
      <w:pPr>
        <w:pStyle w:val="Corpsdetexte"/>
        <w:spacing w:after="0" w:line="276" w:lineRule="auto"/>
        <w:rPr>
          <w:rFonts w:cs="Arial"/>
          <w:b/>
          <w:i/>
          <w:iCs/>
          <w:sz w:val="22"/>
          <w:szCs w:val="22"/>
        </w:rPr>
      </w:pPr>
      <w:r w:rsidRPr="00FB5913">
        <w:rPr>
          <w:rFonts w:ascii="Arial" w:hAnsi="Arial" w:cs="Arial"/>
          <w:noProof/>
          <w:color w:val="000000" w:themeColor="text1"/>
          <w:sz w:val="28"/>
          <w:szCs w:val="28"/>
        </w:rPr>
        <w:drawing>
          <wp:anchor distT="0" distB="0" distL="114300" distR="114300" simplePos="0" relativeHeight="251822080" behindDoc="1" locked="0" layoutInCell="1" allowOverlap="1" wp14:anchorId="688D8CE2" wp14:editId="19629BD0">
            <wp:simplePos x="0" y="0"/>
            <wp:positionH relativeFrom="margin">
              <wp:posOffset>-254000</wp:posOffset>
            </wp:positionH>
            <wp:positionV relativeFrom="paragraph">
              <wp:posOffset>190500</wp:posOffset>
            </wp:positionV>
            <wp:extent cx="153670" cy="137160"/>
            <wp:effectExtent l="0" t="0" r="0" b="0"/>
            <wp:wrapThrough wrapText="bothSides">
              <wp:wrapPolygon edited="0">
                <wp:start x="0" y="0"/>
                <wp:lineTo x="0" y="18000"/>
                <wp:lineTo x="18744" y="18000"/>
                <wp:lineTo x="18744" y="0"/>
                <wp:lineTo x="0" y="0"/>
              </wp:wrapPolygon>
            </wp:wrapThrough>
            <wp:docPr id="12733804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76A42F83" w14:textId="77777777" w:rsidR="004A1524" w:rsidRPr="00FB5913" w:rsidRDefault="004A1524" w:rsidP="007C1B7E">
      <w:pPr>
        <w:pStyle w:val="Corpsdetexte"/>
        <w:shd w:val="clear" w:color="C00000" w:fill="auto"/>
        <w:spacing w:after="0" w:line="276" w:lineRule="auto"/>
        <w:rPr>
          <w:rFonts w:cs="Arial"/>
          <w:b/>
          <w:color w:val="2E74B5"/>
        </w:rPr>
      </w:pPr>
      <w:r w:rsidRPr="00FB5913">
        <w:rPr>
          <w:rFonts w:cs="Arial"/>
          <w:color w:val="2E74B5"/>
        </w:rPr>
        <w:t>La cyanose apparaît lorsque la concentration d’hémoglobine réduite (désoxygénée) excède 5 g/dL de sang capillaire (influencé par l’anémie profonde : cyanose absente ou très tardive</w:t>
      </w:r>
      <w:r w:rsidRPr="00FB5913">
        <w:rPr>
          <w:rFonts w:ascii="Arial" w:hAnsi="Arial" w:cs="Arial"/>
          <w:color w:val="2E74B5"/>
        </w:rPr>
        <w:t> </w:t>
      </w:r>
      <w:r w:rsidRPr="00FB5913">
        <w:rPr>
          <w:rFonts w:cs="Arial"/>
          <w:color w:val="2E74B5"/>
        </w:rPr>
        <w:t>; ou par la polyglobulie : cyanose fréquente et moins spécifique). Elle traduit une hypoxémie profonde : à titre indicatif, pour une Hb à 14 g/dL la cyanose traduit une SpO</w:t>
      </w:r>
      <w:r w:rsidRPr="00FB5913">
        <w:rPr>
          <w:rFonts w:cs="Arial"/>
          <w:color w:val="2E74B5"/>
          <w:vertAlign w:val="subscript"/>
        </w:rPr>
        <w:t>2</w:t>
      </w:r>
      <w:r w:rsidRPr="00FB5913">
        <w:rPr>
          <w:rFonts w:cs="Arial"/>
          <w:color w:val="2E74B5"/>
        </w:rPr>
        <w:t xml:space="preserve"> de l’ordre de 80 %, soit une PaO</w:t>
      </w:r>
      <w:r w:rsidRPr="00FB5913">
        <w:rPr>
          <w:rFonts w:cs="Arial"/>
          <w:color w:val="2E74B5"/>
          <w:vertAlign w:val="subscript"/>
        </w:rPr>
        <w:t>2</w:t>
      </w:r>
      <w:r w:rsidRPr="00FB5913">
        <w:rPr>
          <w:rFonts w:cs="Arial"/>
          <w:color w:val="2E74B5"/>
        </w:rPr>
        <w:t xml:space="preserve"> de l’ordre de 45 à 50 mmHg.</w:t>
      </w:r>
    </w:p>
    <w:p w14:paraId="13BFA6EF" w14:textId="77777777" w:rsidR="004A1524" w:rsidRDefault="004A1524" w:rsidP="007C1B7E">
      <w:pPr>
        <w:pStyle w:val="Corpsdetexte"/>
        <w:spacing w:after="0" w:line="276" w:lineRule="auto"/>
        <w:rPr>
          <w:rFonts w:cs="Arial"/>
          <w:b/>
          <w:i/>
          <w:iCs/>
          <w:sz w:val="22"/>
          <w:szCs w:val="22"/>
        </w:rPr>
      </w:pPr>
    </w:p>
    <w:tbl>
      <w:tblPr>
        <w:tblStyle w:val="Grilledutableau"/>
        <w:tblW w:w="0" w:type="auto"/>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4A0" w:firstRow="1" w:lastRow="0" w:firstColumn="1" w:lastColumn="0" w:noHBand="0" w:noVBand="1"/>
      </w:tblPr>
      <w:tblGrid>
        <w:gridCol w:w="9062"/>
      </w:tblGrid>
      <w:tr w:rsidR="004A1524" w14:paraId="096B993C" w14:textId="77777777" w:rsidTr="00F44AC4">
        <w:trPr>
          <w:trHeight w:val="942"/>
        </w:trPr>
        <w:tc>
          <w:tcPr>
            <w:tcW w:w="9628" w:type="dxa"/>
            <w:vAlign w:val="center"/>
          </w:tcPr>
          <w:p w14:paraId="3A73D97E" w14:textId="77777777" w:rsidR="004A1524" w:rsidRPr="004F507E" w:rsidRDefault="004A1524" w:rsidP="007C1B7E">
            <w:pPr>
              <w:spacing w:line="276" w:lineRule="auto"/>
            </w:pPr>
            <w:r w:rsidRPr="00C97D4E">
              <w:rPr>
                <w:rFonts w:ascii="Arial" w:hAnsi="Arial" w:cs="Arial"/>
                <w:b/>
                <w:noProof/>
                <w:sz w:val="22"/>
              </w:rPr>
              <w:drawing>
                <wp:anchor distT="0" distB="0" distL="114300" distR="114300" simplePos="0" relativeHeight="251819008" behindDoc="1" locked="0" layoutInCell="1" allowOverlap="1" wp14:anchorId="770028A4" wp14:editId="50A48BAF">
                  <wp:simplePos x="0" y="0"/>
                  <wp:positionH relativeFrom="column">
                    <wp:posOffset>-703580</wp:posOffset>
                  </wp:positionH>
                  <wp:positionV relativeFrom="paragraph">
                    <wp:posOffset>23495</wp:posOffset>
                  </wp:positionV>
                  <wp:extent cx="609600" cy="585470"/>
                  <wp:effectExtent l="0" t="0" r="0" b="5080"/>
                  <wp:wrapSquare wrapText="bothSides"/>
                  <wp:docPr id="131004195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82795" name="Image 150258279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9600" cy="585470"/>
                          </a:xfrm>
                          <a:prstGeom prst="rect">
                            <a:avLst/>
                          </a:prstGeom>
                        </pic:spPr>
                      </pic:pic>
                    </a:graphicData>
                  </a:graphic>
                  <wp14:sizeRelH relativeFrom="margin">
                    <wp14:pctWidth>0</wp14:pctWidth>
                  </wp14:sizeRelH>
                  <wp14:sizeRelV relativeFrom="margin">
                    <wp14:pctHeight>0</wp14:pctHeight>
                  </wp14:sizeRelV>
                </wp:anchor>
              </w:drawing>
            </w:r>
            <w:r w:rsidRPr="004F507E">
              <w:t>L</w:t>
            </w:r>
            <w:r w:rsidRPr="004F507E">
              <w:rPr>
                <w:rFonts w:cs="Arial"/>
              </w:rPr>
              <w:t xml:space="preserve">a </w:t>
            </w:r>
            <w:r w:rsidRPr="009552AC">
              <w:rPr>
                <w:rFonts w:cs="Arial"/>
              </w:rPr>
              <w:t>cyanose est un peu sensible, mais spécifique</w:t>
            </w:r>
            <w:r>
              <w:rPr>
                <w:rFonts w:cs="Arial"/>
              </w:rPr>
              <w:t> </w:t>
            </w:r>
            <w:r w:rsidRPr="009552AC">
              <w:rPr>
                <w:rFonts w:cs="Arial"/>
              </w:rPr>
              <w:t>: sa constatation impose une oxygénothérapie immédiate. La mesure de la saturation du sang capillaire en oxygène par voie transcutanée (saturation pulsée en O</w:t>
            </w:r>
            <w:r w:rsidRPr="009552AC">
              <w:rPr>
                <w:rFonts w:cs="Arial"/>
                <w:vertAlign w:val="subscript"/>
              </w:rPr>
              <w:t>2</w:t>
            </w:r>
            <w:r w:rsidRPr="009552AC">
              <w:rPr>
                <w:rFonts w:cs="Arial"/>
              </w:rPr>
              <w:t xml:space="preserve"> ou SpO</w:t>
            </w:r>
            <w:r w:rsidRPr="009552AC">
              <w:rPr>
                <w:rFonts w:cs="Arial"/>
                <w:vertAlign w:val="subscript"/>
              </w:rPr>
              <w:t>2</w:t>
            </w:r>
            <w:r w:rsidRPr="009552AC">
              <w:rPr>
                <w:rFonts w:cs="Arial"/>
              </w:rPr>
              <w:t>), alerte plus précocement sur l’oxygénation tissulaire</w:t>
            </w:r>
            <w:r>
              <w:rPr>
                <w:rFonts w:cs="Arial"/>
              </w:rPr>
              <w:t> </w:t>
            </w:r>
            <w:r w:rsidRPr="009552AC">
              <w:rPr>
                <w:rFonts w:cs="Arial"/>
              </w:rPr>
              <w:t>: une SpO</w:t>
            </w:r>
            <w:r w:rsidRPr="009552AC">
              <w:rPr>
                <w:rFonts w:cs="Arial"/>
                <w:vertAlign w:val="subscript"/>
              </w:rPr>
              <w:t>2</w:t>
            </w:r>
            <w:r w:rsidRPr="009552AC">
              <w:rPr>
                <w:rFonts w:cs="Arial"/>
              </w:rPr>
              <w:t xml:space="preserve"> inférieure à 90</w:t>
            </w:r>
            <w:r>
              <w:rPr>
                <w:rFonts w:cs="Arial"/>
              </w:rPr>
              <w:t> </w:t>
            </w:r>
            <w:r w:rsidRPr="009552AC">
              <w:rPr>
                <w:rFonts w:cs="Arial"/>
              </w:rPr>
              <w:t>% impose également une oxygénothérapie</w:t>
            </w:r>
            <w:r w:rsidRPr="004F507E">
              <w:rPr>
                <w:rFonts w:cs="Arial"/>
              </w:rPr>
              <w:t xml:space="preserve"> immédiate.</w:t>
            </w:r>
          </w:p>
        </w:tc>
      </w:tr>
    </w:tbl>
    <w:p w14:paraId="7FE239D5" w14:textId="77777777" w:rsidR="004A1524" w:rsidRDefault="004A1524" w:rsidP="007C1B7E">
      <w:pPr>
        <w:pStyle w:val="Style1"/>
        <w:numPr>
          <w:ilvl w:val="0"/>
          <w:numId w:val="0"/>
        </w:numPr>
        <w:spacing w:after="0" w:line="276" w:lineRule="auto"/>
        <w:ind w:left="720"/>
      </w:pPr>
    </w:p>
    <w:p w14:paraId="24D19292" w14:textId="0A45FD71" w:rsidR="004A1524" w:rsidRPr="00617D15" w:rsidRDefault="004A1524" w:rsidP="00A42044">
      <w:pPr>
        <w:pStyle w:val="Titre4"/>
      </w:pPr>
      <w:r w:rsidRPr="00617D15">
        <w:t>Signes neurologiques de faillite</w:t>
      </w:r>
    </w:p>
    <w:p w14:paraId="16F0BDFD" w14:textId="77777777" w:rsidR="004A1524" w:rsidRPr="00CC5753" w:rsidRDefault="004A1524" w:rsidP="007C1B7E">
      <w:pPr>
        <w:spacing w:line="276" w:lineRule="auto"/>
        <w:ind w:left="3" w:hanging="3"/>
        <w:rPr>
          <w:rFonts w:cs="Arial"/>
        </w:rPr>
      </w:pPr>
      <w:r w:rsidRPr="00CC5753">
        <w:rPr>
          <w:rFonts w:cs="Arial"/>
        </w:rPr>
        <w:t xml:space="preserve">Ils peuvent être dus à une hypercapnie sévère avec acidose respiratoire : </w:t>
      </w:r>
    </w:p>
    <w:p w14:paraId="2CB5494F" w14:textId="77777777" w:rsidR="004A1524" w:rsidRPr="00CC5753" w:rsidRDefault="004A1524" w:rsidP="007C1B7E">
      <w:pPr>
        <w:pStyle w:val="Corpsdetexte"/>
        <w:tabs>
          <w:tab w:val="num" w:pos="720"/>
        </w:tabs>
        <w:spacing w:after="0" w:line="276" w:lineRule="auto"/>
        <w:rPr>
          <w:rFonts w:cs="Arial"/>
          <w:b/>
          <w:lang w:val="pt-BR"/>
        </w:rPr>
      </w:pPr>
      <w:r>
        <w:rPr>
          <w:rFonts w:cs="Arial"/>
          <w:lang w:val="pt-BR"/>
        </w:rPr>
        <w:t>- C</w:t>
      </w:r>
      <w:r w:rsidRPr="00CC5753">
        <w:rPr>
          <w:rFonts w:cs="Arial"/>
          <w:lang w:val="pt-BR"/>
        </w:rPr>
        <w:t>éphalées</w:t>
      </w:r>
      <w:r>
        <w:rPr>
          <w:rFonts w:cs="Arial"/>
          <w:lang w:val="pt-BR"/>
        </w:rPr>
        <w:t>.</w:t>
      </w:r>
    </w:p>
    <w:p w14:paraId="41CA3098" w14:textId="77777777" w:rsidR="004A1524" w:rsidRPr="00CC5753" w:rsidRDefault="004A1524" w:rsidP="007C1B7E">
      <w:pPr>
        <w:pStyle w:val="Corpsdetexte"/>
        <w:tabs>
          <w:tab w:val="num" w:pos="720"/>
        </w:tabs>
        <w:spacing w:after="0" w:line="276" w:lineRule="auto"/>
        <w:rPr>
          <w:rFonts w:cs="Arial"/>
          <w:b/>
          <w:lang w:val="pt-BR"/>
        </w:rPr>
      </w:pPr>
      <w:r>
        <w:rPr>
          <w:rFonts w:cs="Arial"/>
          <w:lang w:val="pt-BR"/>
        </w:rPr>
        <w:t>- A</w:t>
      </w:r>
      <w:r w:rsidRPr="00CC5753">
        <w:rPr>
          <w:rFonts w:cs="Arial"/>
          <w:lang w:val="pt-BR"/>
        </w:rPr>
        <w:t xml:space="preserve">stérixis, ou </w:t>
      </w:r>
      <w:r>
        <w:rPr>
          <w:rFonts w:cs="Arial"/>
          <w:lang w:val="pt-BR"/>
        </w:rPr>
        <w:t>«</w:t>
      </w:r>
      <w:r>
        <w:rPr>
          <w:rFonts w:ascii="Arial" w:hAnsi="Arial" w:cs="Arial"/>
          <w:lang w:val="pt-BR"/>
        </w:rPr>
        <w:t> </w:t>
      </w:r>
      <w:r w:rsidRPr="00CC5753">
        <w:rPr>
          <w:rFonts w:cs="Arial"/>
          <w:i/>
          <w:lang w:val="pt-BR"/>
        </w:rPr>
        <w:t>flapping tremor</w:t>
      </w:r>
      <w:r>
        <w:rPr>
          <w:rFonts w:ascii="Arial" w:hAnsi="Arial" w:cs="Arial"/>
          <w:lang w:val="pt-BR"/>
        </w:rPr>
        <w:t> </w:t>
      </w:r>
      <w:r>
        <w:rPr>
          <w:lang w:val="pt-BR"/>
        </w:rPr>
        <w:t>»</w:t>
      </w:r>
      <w:r>
        <w:rPr>
          <w:rFonts w:cs="Arial"/>
          <w:lang w:val="pt-BR"/>
        </w:rPr>
        <w:t> :</w:t>
      </w:r>
    </w:p>
    <w:p w14:paraId="04B70958" w14:textId="77777777" w:rsidR="004A1524" w:rsidRPr="00CC5753" w:rsidRDefault="004A1524">
      <w:pPr>
        <w:pStyle w:val="Corpsdetexte"/>
        <w:numPr>
          <w:ilvl w:val="0"/>
          <w:numId w:val="14"/>
        </w:numPr>
        <w:tabs>
          <w:tab w:val="num" w:pos="1080"/>
        </w:tabs>
        <w:autoSpaceDE w:val="0"/>
        <w:autoSpaceDN w:val="0"/>
        <w:spacing w:after="0" w:line="276" w:lineRule="auto"/>
        <w:ind w:left="426" w:hanging="142"/>
        <w:rPr>
          <w:rFonts w:cs="Arial"/>
          <w:b/>
        </w:rPr>
      </w:pPr>
      <w:r>
        <w:rPr>
          <w:rFonts w:cs="Arial"/>
        </w:rPr>
        <w:t>D</w:t>
      </w:r>
      <w:r w:rsidRPr="00CC5753">
        <w:rPr>
          <w:rFonts w:cs="Arial"/>
        </w:rPr>
        <w:t>éfini comme une abolition transitoire du tonus de posture</w:t>
      </w:r>
      <w:r>
        <w:rPr>
          <w:rFonts w:cs="Arial"/>
        </w:rPr>
        <w:t>.</w:t>
      </w:r>
    </w:p>
    <w:p w14:paraId="7CEE2B70" w14:textId="77777777" w:rsidR="004A1524" w:rsidRDefault="004A1524">
      <w:pPr>
        <w:pStyle w:val="Corpsdetexte"/>
        <w:numPr>
          <w:ilvl w:val="0"/>
          <w:numId w:val="14"/>
        </w:numPr>
        <w:tabs>
          <w:tab w:val="num" w:pos="1080"/>
        </w:tabs>
        <w:autoSpaceDE w:val="0"/>
        <w:autoSpaceDN w:val="0"/>
        <w:spacing w:after="0" w:line="276" w:lineRule="auto"/>
        <w:ind w:left="426" w:hanging="142"/>
        <w:rPr>
          <w:rFonts w:cs="Arial"/>
          <w:b/>
        </w:rPr>
      </w:pPr>
      <w:r>
        <w:rPr>
          <w:rFonts w:cs="Arial"/>
        </w:rPr>
        <w:t>T</w:t>
      </w:r>
      <w:r w:rsidRPr="00CC5753">
        <w:rPr>
          <w:rFonts w:cs="Arial"/>
        </w:rPr>
        <w:t>rès évocateur chez un patient présentant une détresse respiratoire aiguë avec hypercapnie constituée assez rapidement</w:t>
      </w:r>
      <w:r>
        <w:rPr>
          <w:rFonts w:cs="Arial"/>
        </w:rPr>
        <w:t>.</w:t>
      </w:r>
    </w:p>
    <w:p w14:paraId="580569E9" w14:textId="77777777" w:rsidR="004A1524" w:rsidRPr="00CC5753" w:rsidRDefault="004A1524">
      <w:pPr>
        <w:pStyle w:val="Corpsdetexte"/>
        <w:numPr>
          <w:ilvl w:val="0"/>
          <w:numId w:val="14"/>
        </w:numPr>
        <w:tabs>
          <w:tab w:val="num" w:pos="1080"/>
        </w:tabs>
        <w:autoSpaceDE w:val="0"/>
        <w:autoSpaceDN w:val="0"/>
        <w:spacing w:after="0" w:line="276" w:lineRule="auto"/>
        <w:ind w:left="426" w:hanging="142"/>
        <w:rPr>
          <w:rFonts w:cs="Arial"/>
          <w:b/>
        </w:rPr>
      </w:pPr>
      <w:r>
        <w:rPr>
          <w:rFonts w:cs="Arial"/>
        </w:rPr>
        <w:lastRenderedPageBreak/>
        <w:t>C</w:t>
      </w:r>
      <w:r w:rsidRPr="00CC5753">
        <w:rPr>
          <w:rFonts w:cs="Arial"/>
        </w:rPr>
        <w:t>e signe n’est pas spécifique et peut être rencontré dans d’autres affections, en particulier l’encéphalopathie hépatique</w:t>
      </w:r>
      <w:r>
        <w:rPr>
          <w:rFonts w:cs="Arial"/>
        </w:rPr>
        <w:t>.</w:t>
      </w:r>
    </w:p>
    <w:p w14:paraId="62BD0428" w14:textId="77777777" w:rsidR="004A1524" w:rsidRPr="00CC5753" w:rsidRDefault="004A1524" w:rsidP="007C1B7E">
      <w:pPr>
        <w:pStyle w:val="Corpsdetexte"/>
        <w:tabs>
          <w:tab w:val="num" w:pos="720"/>
        </w:tabs>
        <w:spacing w:after="0" w:line="276" w:lineRule="auto"/>
        <w:rPr>
          <w:rFonts w:cs="Arial"/>
          <w:b/>
        </w:rPr>
      </w:pPr>
      <w:r>
        <w:rPr>
          <w:rFonts w:cs="Arial"/>
        </w:rPr>
        <w:t>- A</w:t>
      </w:r>
      <w:r w:rsidRPr="00CC5753">
        <w:rPr>
          <w:rFonts w:cs="Arial"/>
        </w:rPr>
        <w:t>ltération du comportement ou de la vigilance</w:t>
      </w:r>
      <w:r>
        <w:rPr>
          <w:rFonts w:cs="Arial"/>
        </w:rPr>
        <w:t> :</w:t>
      </w:r>
    </w:p>
    <w:p w14:paraId="08555DAF" w14:textId="77777777" w:rsidR="004A1524" w:rsidRPr="00CC5753" w:rsidRDefault="004A1524">
      <w:pPr>
        <w:pStyle w:val="Corpsdetexte"/>
        <w:numPr>
          <w:ilvl w:val="0"/>
          <w:numId w:val="15"/>
        </w:numPr>
        <w:tabs>
          <w:tab w:val="clear" w:pos="720"/>
          <w:tab w:val="num" w:pos="1080"/>
        </w:tabs>
        <w:autoSpaceDE w:val="0"/>
        <w:autoSpaceDN w:val="0"/>
        <w:spacing w:after="0" w:line="276" w:lineRule="auto"/>
        <w:ind w:left="426" w:hanging="142"/>
        <w:rPr>
          <w:rFonts w:cs="Arial"/>
          <w:b/>
        </w:rPr>
      </w:pPr>
      <w:r>
        <w:rPr>
          <w:rFonts w:cs="Arial"/>
        </w:rPr>
        <w:t>S</w:t>
      </w:r>
      <w:r w:rsidRPr="00CC5753">
        <w:rPr>
          <w:rFonts w:cs="Arial"/>
        </w:rPr>
        <w:t>igne majeur de gravité</w:t>
      </w:r>
      <w:r>
        <w:rPr>
          <w:rFonts w:cs="Arial"/>
        </w:rPr>
        <w:t>.</w:t>
      </w:r>
    </w:p>
    <w:p w14:paraId="4DF7AC4F" w14:textId="77777777" w:rsidR="004A1524" w:rsidRPr="00CC5753" w:rsidRDefault="004A1524">
      <w:pPr>
        <w:pStyle w:val="Corpsdetexte"/>
        <w:numPr>
          <w:ilvl w:val="0"/>
          <w:numId w:val="15"/>
        </w:numPr>
        <w:tabs>
          <w:tab w:val="clear" w:pos="720"/>
          <w:tab w:val="num" w:pos="1080"/>
        </w:tabs>
        <w:autoSpaceDE w:val="0"/>
        <w:autoSpaceDN w:val="0"/>
        <w:spacing w:after="0" w:line="276" w:lineRule="auto"/>
        <w:ind w:left="426" w:hanging="142"/>
        <w:rPr>
          <w:rFonts w:cs="Arial"/>
          <w:b/>
        </w:rPr>
      </w:pPr>
      <w:r>
        <w:rPr>
          <w:rFonts w:cs="Arial"/>
        </w:rPr>
        <w:t>R</w:t>
      </w:r>
      <w:r w:rsidRPr="00CC5753">
        <w:rPr>
          <w:rFonts w:cs="Arial"/>
        </w:rPr>
        <w:t>alentissement idéo-moteur, obnubilation, somnolence puis francs troubles de conscience (carbonarcose)</w:t>
      </w:r>
      <w:r>
        <w:rPr>
          <w:rFonts w:cs="Arial"/>
        </w:rPr>
        <w:t xml:space="preserve"> </w:t>
      </w:r>
      <w:r w:rsidRPr="00CC5753">
        <w:rPr>
          <w:rFonts w:cs="Arial"/>
        </w:rPr>
        <w:t>sont plutôt associés à l’hypercapnie</w:t>
      </w:r>
      <w:r>
        <w:rPr>
          <w:rFonts w:cs="Arial"/>
        </w:rPr>
        <w:t>.</w:t>
      </w:r>
    </w:p>
    <w:p w14:paraId="319A3335" w14:textId="77777777" w:rsidR="004A1524" w:rsidRPr="00CC5753" w:rsidRDefault="004A1524">
      <w:pPr>
        <w:pStyle w:val="Corpsdetexte"/>
        <w:numPr>
          <w:ilvl w:val="0"/>
          <w:numId w:val="15"/>
        </w:numPr>
        <w:tabs>
          <w:tab w:val="clear" w:pos="720"/>
          <w:tab w:val="num" w:pos="1080"/>
        </w:tabs>
        <w:autoSpaceDE w:val="0"/>
        <w:autoSpaceDN w:val="0"/>
        <w:spacing w:after="0" w:line="276" w:lineRule="auto"/>
        <w:ind w:left="426" w:hanging="142"/>
        <w:rPr>
          <w:rFonts w:cs="Arial"/>
          <w:b/>
        </w:rPr>
      </w:pPr>
      <w:r>
        <w:rPr>
          <w:rFonts w:cs="Arial"/>
        </w:rPr>
        <w:t>A</w:t>
      </w:r>
      <w:r w:rsidRPr="00CC5753">
        <w:rPr>
          <w:rFonts w:cs="Arial"/>
        </w:rPr>
        <w:t>gitation et confusion peuvent aussi être lié</w:t>
      </w:r>
      <w:r>
        <w:rPr>
          <w:rFonts w:cs="Arial"/>
        </w:rPr>
        <w:t>e</w:t>
      </w:r>
      <w:r w:rsidRPr="00CC5753">
        <w:rPr>
          <w:rFonts w:cs="Arial"/>
        </w:rPr>
        <w:t>s à une hypoxie cérébrale ou à un bas débit cérébral</w:t>
      </w:r>
      <w:r>
        <w:rPr>
          <w:rFonts w:cs="Arial"/>
        </w:rPr>
        <w:t>.</w:t>
      </w:r>
    </w:p>
    <w:p w14:paraId="03AB504C" w14:textId="77777777" w:rsidR="004A1524" w:rsidRPr="002A35DA" w:rsidRDefault="004A1524" w:rsidP="007C1B7E">
      <w:pPr>
        <w:pStyle w:val="Corpsdetexte"/>
        <w:spacing w:after="0" w:line="276" w:lineRule="auto"/>
        <w:rPr>
          <w:rFonts w:cs="Arial"/>
          <w:b/>
        </w:rPr>
      </w:pPr>
      <w:r>
        <w:rPr>
          <w:rFonts w:cs="Arial"/>
        </w:rPr>
        <w:t>- S</w:t>
      </w:r>
      <w:r w:rsidRPr="00CC5753">
        <w:rPr>
          <w:rFonts w:cs="Arial"/>
        </w:rPr>
        <w:t xml:space="preserve">ignes </w:t>
      </w:r>
      <w:r w:rsidRPr="002B4750">
        <w:rPr>
          <w:rFonts w:cs="Arial"/>
        </w:rPr>
        <w:t>en rapport avec l</w:t>
      </w:r>
      <w:r>
        <w:rPr>
          <w:rFonts w:cs="Arial"/>
        </w:rPr>
        <w:t>’</w:t>
      </w:r>
      <w:r w:rsidRPr="002B4750">
        <w:rPr>
          <w:rFonts w:cs="Arial"/>
        </w:rPr>
        <w:t>effet vasodilatateur du dioxyde de carbone</w:t>
      </w:r>
      <w:r>
        <w:rPr>
          <w:rFonts w:cs="Arial"/>
        </w:rPr>
        <w:t> </w:t>
      </w:r>
      <w:r w:rsidRPr="002B4750">
        <w:rPr>
          <w:rFonts w:cs="Arial"/>
        </w:rPr>
        <w:t>: céphalées, hypervascularisation ou hyperhémie des</w:t>
      </w:r>
      <w:r w:rsidRPr="00CC5753">
        <w:rPr>
          <w:rFonts w:cs="Arial"/>
        </w:rPr>
        <w:t xml:space="preserve"> conjonctives</w:t>
      </w:r>
      <w:r>
        <w:rPr>
          <w:rFonts w:cs="Arial"/>
        </w:rPr>
        <w:t>.</w:t>
      </w:r>
    </w:p>
    <w:p w14:paraId="5E34377E" w14:textId="77777777" w:rsidR="004A1524" w:rsidRDefault="004A1524" w:rsidP="007C1B7E">
      <w:pPr>
        <w:pStyle w:val="Corpsdetexte"/>
        <w:spacing w:after="0" w:line="276" w:lineRule="auto"/>
        <w:rPr>
          <w:rFonts w:cs="Arial"/>
          <w:b/>
        </w:rPr>
      </w:pPr>
      <w:r>
        <w:rPr>
          <w:rFonts w:cs="Arial"/>
        </w:rPr>
        <w:t>- S</w:t>
      </w:r>
      <w:r w:rsidRPr="00CC5753">
        <w:rPr>
          <w:rFonts w:cs="Arial"/>
        </w:rPr>
        <w:t xml:space="preserve">ignes </w:t>
      </w:r>
      <w:r w:rsidRPr="002B4750">
        <w:rPr>
          <w:rFonts w:cs="Arial"/>
        </w:rPr>
        <w:t xml:space="preserve">de réaction adrénergique au </w:t>
      </w:r>
      <w:r>
        <w:rPr>
          <w:rFonts w:cs="Arial"/>
        </w:rPr>
        <w:t>«</w:t>
      </w:r>
      <w:r>
        <w:rPr>
          <w:rFonts w:ascii="Arial" w:hAnsi="Arial" w:cs="Arial"/>
        </w:rPr>
        <w:t> </w:t>
      </w:r>
      <w:r w:rsidRPr="002B4750">
        <w:rPr>
          <w:rFonts w:cs="Arial"/>
        </w:rPr>
        <w:t>stress hypercapnique</w:t>
      </w:r>
      <w:r>
        <w:rPr>
          <w:rFonts w:ascii="Arial" w:hAnsi="Arial" w:cs="Arial"/>
        </w:rPr>
        <w:t> </w:t>
      </w:r>
      <w:r>
        <w:t>»</w:t>
      </w:r>
      <w:r>
        <w:rPr>
          <w:rFonts w:cs="Arial"/>
        </w:rPr>
        <w:t> </w:t>
      </w:r>
      <w:r w:rsidRPr="002B4750">
        <w:rPr>
          <w:rFonts w:cs="Arial"/>
        </w:rPr>
        <w:t>: tremblements, sueurs, tachycardie, hypertension</w:t>
      </w:r>
      <w:r w:rsidRPr="00CC5753">
        <w:rPr>
          <w:rFonts w:cs="Arial"/>
        </w:rPr>
        <w:t xml:space="preserve"> artérielle.</w:t>
      </w:r>
    </w:p>
    <w:p w14:paraId="1441CC58" w14:textId="77777777" w:rsidR="004A1524" w:rsidRPr="001F1C3A" w:rsidRDefault="004A1524" w:rsidP="007C1B7E">
      <w:pPr>
        <w:pStyle w:val="Corpsdetexte"/>
        <w:spacing w:after="0" w:line="276" w:lineRule="auto"/>
        <w:rPr>
          <w:rFonts w:cs="Arial"/>
          <w:b/>
        </w:rPr>
      </w:pPr>
      <w:r w:rsidRPr="00FB5913">
        <w:rPr>
          <w:rFonts w:ascii="Arial" w:hAnsi="Arial" w:cs="Arial"/>
          <w:noProof/>
          <w:color w:val="000000" w:themeColor="text1"/>
          <w:sz w:val="28"/>
          <w:szCs w:val="28"/>
        </w:rPr>
        <w:drawing>
          <wp:anchor distT="0" distB="0" distL="114300" distR="114300" simplePos="0" relativeHeight="251823104" behindDoc="1" locked="0" layoutInCell="1" allowOverlap="1" wp14:anchorId="6E9E4CBF" wp14:editId="49F322F0">
            <wp:simplePos x="0" y="0"/>
            <wp:positionH relativeFrom="margin">
              <wp:posOffset>-247650</wp:posOffset>
            </wp:positionH>
            <wp:positionV relativeFrom="paragraph">
              <wp:posOffset>184785</wp:posOffset>
            </wp:positionV>
            <wp:extent cx="153670" cy="137160"/>
            <wp:effectExtent l="0" t="0" r="0" b="0"/>
            <wp:wrapThrough wrapText="bothSides">
              <wp:wrapPolygon edited="0">
                <wp:start x="0" y="0"/>
                <wp:lineTo x="0" y="18000"/>
                <wp:lineTo x="18744" y="18000"/>
                <wp:lineTo x="18744" y="0"/>
                <wp:lineTo x="0" y="0"/>
              </wp:wrapPolygon>
            </wp:wrapThrough>
            <wp:docPr id="19400625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3B491134" w14:textId="77777777" w:rsidR="004A1524" w:rsidRPr="00FB5913" w:rsidRDefault="004A1524" w:rsidP="007C1B7E">
      <w:pPr>
        <w:pStyle w:val="Corpsdetexte"/>
        <w:shd w:val="clear" w:color="C00000" w:fill="auto"/>
        <w:tabs>
          <w:tab w:val="num" w:pos="720"/>
        </w:tabs>
        <w:spacing w:after="0" w:line="276" w:lineRule="auto"/>
        <w:rPr>
          <w:rFonts w:cs="Arial"/>
          <w:b/>
          <w:color w:val="2E74B5"/>
        </w:rPr>
      </w:pPr>
      <w:r w:rsidRPr="00FB5913">
        <w:rPr>
          <w:rFonts w:cs="Arial"/>
          <w:color w:val="2E74B5"/>
        </w:rPr>
        <w:t xml:space="preserve">- Bien qu’il n’ait pas été mis au point pour cela, le score de coma de Glasgow offre un moyen de suivre la profondeur d’un coma. </w:t>
      </w:r>
    </w:p>
    <w:p w14:paraId="7D25CB6F" w14:textId="77777777" w:rsidR="004A1524" w:rsidRDefault="004A1524" w:rsidP="007C1B7E">
      <w:pPr>
        <w:pStyle w:val="Corpsdetexte"/>
        <w:shd w:val="clear" w:color="C00000" w:fill="auto"/>
        <w:tabs>
          <w:tab w:val="num" w:pos="720"/>
        </w:tabs>
        <w:spacing w:after="0" w:line="276" w:lineRule="auto"/>
        <w:rPr>
          <w:rFonts w:cs="Arial"/>
          <w:b/>
          <w:color w:val="2E74B5"/>
        </w:rPr>
      </w:pPr>
      <w:r w:rsidRPr="00FB5913">
        <w:rPr>
          <w:rFonts w:cs="Arial"/>
          <w:color w:val="2E74B5"/>
        </w:rPr>
        <w:t>- L’altération marquée de la vigilance (Glasgow &lt;9) dans le contexte d’une détresse respiratoire est une indication à l’assistance ventilatoire au moyen d’une intubation trachéale pour protéger les voies aériennes d’une inhalation d’origine digestive.</w:t>
      </w:r>
    </w:p>
    <w:p w14:paraId="2DFA4F78" w14:textId="77777777" w:rsidR="004A1524" w:rsidRPr="00FB5913" w:rsidRDefault="004A1524" w:rsidP="007C1B7E">
      <w:pPr>
        <w:pStyle w:val="Corpsdetexte"/>
        <w:shd w:val="clear" w:color="C00000" w:fill="auto"/>
        <w:tabs>
          <w:tab w:val="num" w:pos="720"/>
        </w:tabs>
        <w:spacing w:after="0" w:line="276" w:lineRule="auto"/>
        <w:rPr>
          <w:rFonts w:cs="Arial"/>
          <w:b/>
          <w:color w:val="2E74B5"/>
        </w:rPr>
      </w:pPr>
    </w:p>
    <w:p w14:paraId="76C78907" w14:textId="32F503B6" w:rsidR="004A1524" w:rsidRPr="00617D15" w:rsidRDefault="004A1524" w:rsidP="00A42044">
      <w:pPr>
        <w:pStyle w:val="Titre4"/>
      </w:pPr>
      <w:r w:rsidRPr="00617D15">
        <w:t>Signes hémodynamiques de faillite</w:t>
      </w:r>
    </w:p>
    <w:p w14:paraId="5FE0DAF6" w14:textId="77777777" w:rsidR="004A1524" w:rsidRPr="00765D81" w:rsidRDefault="004A1524">
      <w:pPr>
        <w:pStyle w:val="Paragraphedeliste"/>
        <w:numPr>
          <w:ilvl w:val="0"/>
          <w:numId w:val="37"/>
        </w:numPr>
        <w:spacing w:line="276" w:lineRule="auto"/>
        <w:rPr>
          <w:rFonts w:eastAsia="Times New Roman" w:cs="Arial"/>
          <w:b/>
          <w:bCs/>
          <w:vanish/>
          <w:color w:val="000000" w:themeColor="text1"/>
          <w:lang w:bidi="he-IL"/>
        </w:rPr>
      </w:pPr>
    </w:p>
    <w:p w14:paraId="503CEE4D" w14:textId="77777777" w:rsidR="004A1524" w:rsidRPr="00765D81" w:rsidRDefault="004A1524">
      <w:pPr>
        <w:pStyle w:val="Paragraphedeliste"/>
        <w:numPr>
          <w:ilvl w:val="1"/>
          <w:numId w:val="37"/>
        </w:numPr>
        <w:spacing w:line="276" w:lineRule="auto"/>
        <w:rPr>
          <w:rFonts w:eastAsia="Times New Roman" w:cs="Arial"/>
          <w:b/>
          <w:bCs/>
          <w:vanish/>
          <w:color w:val="000000" w:themeColor="text1"/>
          <w:lang w:bidi="he-IL"/>
        </w:rPr>
      </w:pPr>
    </w:p>
    <w:p w14:paraId="4C8EDF22" w14:textId="77777777" w:rsidR="004A1524" w:rsidRPr="00765D81" w:rsidRDefault="004A1524">
      <w:pPr>
        <w:pStyle w:val="Paragraphedeliste"/>
        <w:numPr>
          <w:ilvl w:val="2"/>
          <w:numId w:val="37"/>
        </w:numPr>
        <w:spacing w:line="276" w:lineRule="auto"/>
        <w:rPr>
          <w:rFonts w:eastAsia="Times New Roman" w:cs="Arial"/>
          <w:b/>
          <w:bCs/>
          <w:vanish/>
          <w:color w:val="000000" w:themeColor="text1"/>
          <w:lang w:bidi="he-IL"/>
        </w:rPr>
      </w:pPr>
    </w:p>
    <w:p w14:paraId="2012E90E" w14:textId="77777777" w:rsidR="004A1524" w:rsidRPr="00765D81" w:rsidRDefault="004A1524">
      <w:pPr>
        <w:pStyle w:val="Paragraphedeliste"/>
        <w:numPr>
          <w:ilvl w:val="2"/>
          <w:numId w:val="37"/>
        </w:numPr>
        <w:spacing w:line="276" w:lineRule="auto"/>
        <w:rPr>
          <w:rFonts w:eastAsia="Times New Roman" w:cs="Arial"/>
          <w:b/>
          <w:bCs/>
          <w:vanish/>
          <w:color w:val="000000" w:themeColor="text1"/>
          <w:lang w:bidi="he-IL"/>
        </w:rPr>
      </w:pPr>
    </w:p>
    <w:p w14:paraId="10837F6D" w14:textId="77777777" w:rsidR="004A1524" w:rsidRPr="00765D81" w:rsidRDefault="004A1524">
      <w:pPr>
        <w:pStyle w:val="Paragraphedeliste"/>
        <w:numPr>
          <w:ilvl w:val="2"/>
          <w:numId w:val="37"/>
        </w:numPr>
        <w:spacing w:line="276" w:lineRule="auto"/>
        <w:rPr>
          <w:rFonts w:eastAsia="Times New Roman" w:cs="Arial"/>
          <w:b/>
          <w:bCs/>
          <w:vanish/>
          <w:color w:val="000000" w:themeColor="text1"/>
          <w:lang w:bidi="he-IL"/>
        </w:rPr>
      </w:pPr>
    </w:p>
    <w:p w14:paraId="1FBC3B10" w14:textId="77777777" w:rsidR="004A1524" w:rsidRPr="00765D81" w:rsidRDefault="004A1524">
      <w:pPr>
        <w:pStyle w:val="Paragraphedeliste"/>
        <w:numPr>
          <w:ilvl w:val="2"/>
          <w:numId w:val="37"/>
        </w:numPr>
        <w:spacing w:line="276" w:lineRule="auto"/>
        <w:rPr>
          <w:rFonts w:eastAsia="Times New Roman" w:cs="Arial"/>
          <w:b/>
          <w:bCs/>
          <w:vanish/>
          <w:color w:val="000000" w:themeColor="text1"/>
          <w:lang w:bidi="he-IL"/>
        </w:rPr>
      </w:pPr>
    </w:p>
    <w:p w14:paraId="13328CB6" w14:textId="77777777" w:rsidR="004A1524" w:rsidRPr="00765D81" w:rsidRDefault="004A1524" w:rsidP="007C1B7E">
      <w:pPr>
        <w:pStyle w:val="Paragraphedeliste"/>
        <w:spacing w:line="276" w:lineRule="auto"/>
        <w:ind w:left="360" w:hanging="360"/>
        <w:jc w:val="left"/>
        <w:rPr>
          <w:rFonts w:eastAsia="Times New Roman" w:cs="Arial"/>
          <w:b/>
          <w:bCs/>
          <w:vanish/>
          <w:color w:val="000000" w:themeColor="text1"/>
          <w:lang w:bidi="he-IL"/>
        </w:rPr>
      </w:pPr>
    </w:p>
    <w:p w14:paraId="154CE8ED" w14:textId="77777777" w:rsidR="004A1524" w:rsidRPr="00765D81" w:rsidRDefault="004A1524" w:rsidP="007C1B7E">
      <w:pPr>
        <w:pStyle w:val="Paragraphedeliste"/>
        <w:numPr>
          <w:ilvl w:val="2"/>
          <w:numId w:val="0"/>
        </w:numPr>
        <w:spacing w:line="276" w:lineRule="auto"/>
        <w:ind w:left="720" w:hanging="720"/>
        <w:rPr>
          <w:rFonts w:eastAsia="Times New Roman" w:cs="Arial"/>
          <w:b/>
          <w:bCs/>
          <w:vanish/>
          <w:color w:val="000000" w:themeColor="text1"/>
          <w:lang w:bidi="he-IL"/>
        </w:rPr>
      </w:pPr>
    </w:p>
    <w:p w14:paraId="42909886" w14:textId="77777777" w:rsidR="004A1524" w:rsidRPr="00765D81" w:rsidRDefault="004A1524" w:rsidP="007C1B7E">
      <w:pPr>
        <w:pStyle w:val="Paragraphedeliste"/>
        <w:numPr>
          <w:ilvl w:val="2"/>
          <w:numId w:val="0"/>
        </w:numPr>
        <w:spacing w:line="276" w:lineRule="auto"/>
        <w:ind w:left="720" w:hanging="720"/>
        <w:rPr>
          <w:rFonts w:eastAsia="Times New Roman" w:cs="Arial"/>
          <w:b/>
          <w:bCs/>
          <w:vanish/>
          <w:color w:val="000000" w:themeColor="text1"/>
          <w:lang w:bidi="he-IL"/>
        </w:rPr>
      </w:pPr>
    </w:p>
    <w:p w14:paraId="40383102" w14:textId="77777777" w:rsidR="004A1524" w:rsidRPr="00765D81" w:rsidRDefault="004A1524" w:rsidP="007C1B7E">
      <w:pPr>
        <w:pStyle w:val="Paragraphedeliste"/>
        <w:numPr>
          <w:ilvl w:val="2"/>
          <w:numId w:val="0"/>
        </w:numPr>
        <w:spacing w:line="276" w:lineRule="auto"/>
        <w:ind w:left="720" w:hanging="720"/>
        <w:rPr>
          <w:rFonts w:eastAsia="Times New Roman" w:cs="Arial"/>
          <w:b/>
          <w:bCs/>
          <w:vanish/>
          <w:color w:val="000000" w:themeColor="text1"/>
          <w:lang w:bidi="he-IL"/>
        </w:rPr>
      </w:pPr>
    </w:p>
    <w:p w14:paraId="5A8097F9" w14:textId="77777777" w:rsidR="00A42044" w:rsidRPr="00A42044" w:rsidRDefault="00A42044">
      <w:pPr>
        <w:pStyle w:val="Paragraphedeliste"/>
        <w:numPr>
          <w:ilvl w:val="2"/>
          <w:numId w:val="35"/>
        </w:numPr>
        <w:spacing w:after="240"/>
        <w:rPr>
          <w:b/>
          <w:bCs/>
          <w:vanish/>
        </w:rPr>
      </w:pPr>
    </w:p>
    <w:p w14:paraId="1712F9DE" w14:textId="77777777" w:rsidR="00A42044" w:rsidRPr="00A42044" w:rsidRDefault="00A42044">
      <w:pPr>
        <w:pStyle w:val="Paragraphedeliste"/>
        <w:numPr>
          <w:ilvl w:val="2"/>
          <w:numId w:val="35"/>
        </w:numPr>
        <w:spacing w:after="240"/>
        <w:rPr>
          <w:b/>
          <w:bCs/>
          <w:vanish/>
        </w:rPr>
      </w:pPr>
    </w:p>
    <w:p w14:paraId="3831C98D" w14:textId="77777777" w:rsidR="00A42044" w:rsidRPr="00A42044" w:rsidRDefault="00A42044">
      <w:pPr>
        <w:pStyle w:val="Paragraphedeliste"/>
        <w:numPr>
          <w:ilvl w:val="2"/>
          <w:numId w:val="35"/>
        </w:numPr>
        <w:spacing w:after="240"/>
        <w:rPr>
          <w:b/>
          <w:bCs/>
          <w:vanish/>
        </w:rPr>
      </w:pPr>
    </w:p>
    <w:p w14:paraId="581CC362" w14:textId="77777777" w:rsidR="00A42044" w:rsidRPr="00A42044" w:rsidRDefault="00A42044">
      <w:pPr>
        <w:pStyle w:val="Paragraphedeliste"/>
        <w:numPr>
          <w:ilvl w:val="2"/>
          <w:numId w:val="35"/>
        </w:numPr>
        <w:spacing w:after="240"/>
        <w:rPr>
          <w:b/>
          <w:bCs/>
          <w:vanish/>
        </w:rPr>
      </w:pPr>
    </w:p>
    <w:p w14:paraId="46BCFBE2" w14:textId="690DF92B" w:rsidR="004A1524" w:rsidRPr="00A42044" w:rsidRDefault="004A1524" w:rsidP="00A42044">
      <w:pPr>
        <w:pStyle w:val="TITRE50"/>
      </w:pPr>
      <w:r w:rsidRPr="00A42044">
        <w:t>Des signes d’insuffisance cardiaque droite (cœur pulmonaire aigu)</w:t>
      </w:r>
    </w:p>
    <w:p w14:paraId="5B17E4FE" w14:textId="77777777" w:rsidR="004A1524" w:rsidRPr="004F507E" w:rsidRDefault="004A1524" w:rsidP="007C1B7E">
      <w:pPr>
        <w:spacing w:line="276" w:lineRule="auto"/>
        <w:rPr>
          <w:b/>
        </w:rPr>
      </w:pPr>
      <w:r w:rsidRPr="001F1C3A">
        <w:t xml:space="preserve">Évoquent </w:t>
      </w:r>
      <w:r w:rsidRPr="002B4750">
        <w:t>une hypertension artérielle pulmonaire sur une embolie pulmonaire massive, un pneumothorax compressif</w:t>
      </w:r>
      <w:r>
        <w:t>,</w:t>
      </w:r>
      <w:r w:rsidRPr="002B4750">
        <w:t xml:space="preserve"> un asthme aigu grave, une tamponnade</w:t>
      </w:r>
      <w:r w:rsidRPr="004F507E">
        <w:t xml:space="preserve"> cardiaque</w:t>
      </w:r>
      <w:r>
        <w:rPr>
          <w:b/>
        </w:rPr>
        <w:t> </w:t>
      </w:r>
      <w:r w:rsidRPr="001C142B">
        <w:rPr>
          <w:bCs/>
        </w:rPr>
        <w:t>:</w:t>
      </w:r>
    </w:p>
    <w:p w14:paraId="3EB8C096" w14:textId="77777777" w:rsidR="004A1524" w:rsidRPr="009552AC" w:rsidRDefault="004A1524" w:rsidP="007C1B7E">
      <w:pPr>
        <w:pStyle w:val="Corpsdetexte"/>
        <w:spacing w:after="0" w:line="276" w:lineRule="auto"/>
        <w:rPr>
          <w:rFonts w:cs="Arial"/>
          <w:b/>
          <w:color w:val="000000" w:themeColor="text1"/>
        </w:rPr>
      </w:pPr>
      <w:r w:rsidRPr="009552AC">
        <w:rPr>
          <w:rFonts w:cs="Arial"/>
          <w:color w:val="000000" w:themeColor="text1"/>
        </w:rPr>
        <w:t>- Turgescence jugulaire.</w:t>
      </w:r>
    </w:p>
    <w:p w14:paraId="50C10BF0" w14:textId="77777777" w:rsidR="004A1524" w:rsidRPr="009552AC" w:rsidRDefault="004A1524" w:rsidP="007C1B7E">
      <w:pPr>
        <w:pStyle w:val="Corpsdetexte"/>
        <w:spacing w:after="0" w:line="276" w:lineRule="auto"/>
        <w:rPr>
          <w:rFonts w:cs="Arial"/>
          <w:b/>
          <w:color w:val="000000" w:themeColor="text1"/>
        </w:rPr>
      </w:pPr>
      <w:r w:rsidRPr="009552AC">
        <w:rPr>
          <w:rFonts w:cs="Arial"/>
          <w:color w:val="000000" w:themeColor="text1"/>
        </w:rPr>
        <w:t>- Reflux hépato-jugulaire.</w:t>
      </w:r>
    </w:p>
    <w:p w14:paraId="18F3E10A" w14:textId="77777777" w:rsidR="004A1524" w:rsidRPr="009552AC" w:rsidRDefault="004A1524" w:rsidP="007C1B7E">
      <w:pPr>
        <w:pStyle w:val="Corpsdetexte"/>
        <w:spacing w:after="0" w:line="276" w:lineRule="auto"/>
        <w:rPr>
          <w:rFonts w:cs="Arial"/>
          <w:b/>
          <w:color w:val="000000" w:themeColor="text1"/>
        </w:rPr>
      </w:pPr>
      <w:r w:rsidRPr="009552AC">
        <w:rPr>
          <w:rFonts w:cs="Arial"/>
          <w:color w:val="000000" w:themeColor="text1"/>
        </w:rPr>
        <w:t>- Hépatomégalie douloureuse.</w:t>
      </w:r>
    </w:p>
    <w:p w14:paraId="5F0CF0DB" w14:textId="77777777" w:rsidR="004A1524" w:rsidRDefault="004A1524" w:rsidP="007C1B7E">
      <w:pPr>
        <w:pStyle w:val="Titre40"/>
        <w:numPr>
          <w:ilvl w:val="0"/>
          <w:numId w:val="0"/>
        </w:numPr>
        <w:spacing w:after="0" w:line="276" w:lineRule="auto"/>
      </w:pPr>
    </w:p>
    <w:p w14:paraId="0E80F28E" w14:textId="720E5958" w:rsidR="004A1524" w:rsidRPr="006C2940" w:rsidRDefault="004A1524" w:rsidP="00A42044">
      <w:pPr>
        <w:pStyle w:val="TITRE50"/>
        <w:rPr>
          <w:iCs/>
          <w:color w:val="2E74B5"/>
        </w:rPr>
      </w:pPr>
      <w:r w:rsidRPr="00FB5913">
        <w:rPr>
          <w:noProof/>
        </w:rPr>
        <w:drawing>
          <wp:anchor distT="0" distB="0" distL="114300" distR="114300" simplePos="0" relativeHeight="251824128" behindDoc="1" locked="0" layoutInCell="1" allowOverlap="1" wp14:anchorId="0F902C3B" wp14:editId="28FD7B26">
            <wp:simplePos x="0" y="0"/>
            <wp:positionH relativeFrom="margin">
              <wp:posOffset>-247650</wp:posOffset>
            </wp:positionH>
            <wp:positionV relativeFrom="paragraph">
              <wp:posOffset>294802</wp:posOffset>
            </wp:positionV>
            <wp:extent cx="153670" cy="137160"/>
            <wp:effectExtent l="0" t="0" r="0" b="0"/>
            <wp:wrapThrough wrapText="bothSides">
              <wp:wrapPolygon edited="0">
                <wp:start x="0" y="0"/>
                <wp:lineTo x="0" y="18000"/>
                <wp:lineTo x="18744" y="18000"/>
                <wp:lineTo x="18744" y="0"/>
                <wp:lineTo x="0" y="0"/>
              </wp:wrapPolygon>
            </wp:wrapThrough>
            <wp:docPr id="172021298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6C2940">
        <w:t>Pouls paradoxal</w:t>
      </w:r>
    </w:p>
    <w:p w14:paraId="03E5E1C5" w14:textId="77777777" w:rsidR="004A1524" w:rsidRPr="00FB5913" w:rsidRDefault="004A1524" w:rsidP="007C1B7E">
      <w:pPr>
        <w:pStyle w:val="Corpsdetexte"/>
        <w:shd w:val="clear" w:color="C00000" w:fill="auto"/>
        <w:spacing w:after="0" w:line="276" w:lineRule="auto"/>
        <w:rPr>
          <w:rFonts w:cs="Arial"/>
          <w:b/>
          <w:iCs/>
          <w:color w:val="2E74B5"/>
        </w:rPr>
      </w:pPr>
      <w:r w:rsidRPr="00FB5913">
        <w:rPr>
          <w:rFonts w:cs="Arial"/>
          <w:iCs/>
          <w:color w:val="2E74B5"/>
        </w:rPr>
        <w:t>Défini par la diminution de la pression artérielle systolique lors de l’inspiration.</w:t>
      </w:r>
    </w:p>
    <w:p w14:paraId="2512EE2D" w14:textId="77777777" w:rsidR="004A1524" w:rsidRPr="00FB5913" w:rsidRDefault="004A1524" w:rsidP="007C1B7E">
      <w:pPr>
        <w:pStyle w:val="Corpsdetexte"/>
        <w:shd w:val="clear" w:color="C00000" w:fill="auto"/>
        <w:spacing w:after="0" w:line="276" w:lineRule="auto"/>
        <w:rPr>
          <w:rFonts w:cs="Arial"/>
          <w:b/>
          <w:iCs/>
          <w:color w:val="2E74B5"/>
        </w:rPr>
      </w:pPr>
      <w:r w:rsidRPr="00FB5913">
        <w:rPr>
          <w:rFonts w:cs="Arial"/>
          <w:iCs/>
          <w:color w:val="2E74B5"/>
        </w:rPr>
        <w:t>- Il n’est pas facile de rechercher un pouls paradoxal : idéalement celui-ci s’observe avec une mesure invasive («</w:t>
      </w:r>
      <w:r w:rsidRPr="00FB5913">
        <w:rPr>
          <w:rFonts w:ascii="Arial" w:hAnsi="Arial" w:cs="Arial"/>
          <w:iCs/>
          <w:color w:val="2E74B5"/>
        </w:rPr>
        <w:t> </w:t>
      </w:r>
      <w:r w:rsidRPr="00FB5913">
        <w:rPr>
          <w:rFonts w:cs="Arial"/>
          <w:iCs/>
          <w:color w:val="2E74B5"/>
        </w:rPr>
        <w:t>sanglante</w:t>
      </w:r>
      <w:r w:rsidRPr="00FB5913">
        <w:rPr>
          <w:rFonts w:ascii="Arial" w:hAnsi="Arial" w:cs="Arial"/>
          <w:iCs/>
          <w:color w:val="2E74B5"/>
        </w:rPr>
        <w:t> </w:t>
      </w:r>
      <w:r w:rsidRPr="00FB5913">
        <w:rPr>
          <w:rFonts w:cs="Arial"/>
          <w:iCs/>
          <w:color w:val="2E74B5"/>
        </w:rPr>
        <w:t>») de la pression artérielle (cathéter artériel).</w:t>
      </w:r>
    </w:p>
    <w:p w14:paraId="6248033F" w14:textId="77777777" w:rsidR="004A1524" w:rsidRDefault="004A1524" w:rsidP="007C1B7E">
      <w:pPr>
        <w:pStyle w:val="Corpsdetexte"/>
        <w:shd w:val="clear" w:color="C00000" w:fill="auto"/>
        <w:spacing w:after="0" w:line="276" w:lineRule="auto"/>
        <w:rPr>
          <w:rFonts w:cs="Arial"/>
          <w:b/>
          <w:iCs/>
          <w:color w:val="2E74B5"/>
          <w:lang w:val="es-ES"/>
        </w:rPr>
      </w:pPr>
      <w:r w:rsidRPr="00FB5913">
        <w:rPr>
          <w:rFonts w:cs="Arial"/>
          <w:iCs/>
          <w:color w:val="2E74B5"/>
          <w:lang w:val="es-ES"/>
        </w:rPr>
        <w:t>- Évoque : asthme aigu grave, tamponnade cardiaque.</w:t>
      </w:r>
    </w:p>
    <w:p w14:paraId="7FB16BFD" w14:textId="77777777" w:rsidR="004A1524" w:rsidRPr="00FB5913" w:rsidRDefault="004A1524" w:rsidP="007C1B7E">
      <w:pPr>
        <w:pStyle w:val="Corpsdetexte"/>
        <w:shd w:val="clear" w:color="C00000" w:fill="auto"/>
        <w:spacing w:after="0" w:line="276" w:lineRule="auto"/>
        <w:rPr>
          <w:rFonts w:cs="Arial"/>
          <w:b/>
          <w:iCs/>
          <w:color w:val="2E74B5"/>
          <w:lang w:val="es-ES"/>
        </w:rPr>
      </w:pPr>
    </w:p>
    <w:p w14:paraId="5488BC86" w14:textId="31A79D79" w:rsidR="004A1524" w:rsidRPr="00456986" w:rsidRDefault="004A1524" w:rsidP="00A42044">
      <w:pPr>
        <w:pStyle w:val="TITRE50"/>
      </w:pPr>
      <w:r w:rsidRPr="00456986">
        <w:t>Insuffisance circulatoire (état de choc)</w:t>
      </w:r>
    </w:p>
    <w:p w14:paraId="1CB54503" w14:textId="77777777" w:rsidR="004A1524" w:rsidRPr="001F1C3A" w:rsidRDefault="004A1524" w:rsidP="007C1B7E">
      <w:pPr>
        <w:pStyle w:val="Corpsdetexte"/>
        <w:spacing w:after="0" w:line="276" w:lineRule="auto"/>
        <w:rPr>
          <w:rFonts w:cs="Arial"/>
          <w:b/>
        </w:rPr>
      </w:pPr>
      <w:r w:rsidRPr="001F1C3A">
        <w:rPr>
          <w:rFonts w:cs="Arial"/>
        </w:rPr>
        <w:t xml:space="preserve">- Se </w:t>
      </w:r>
      <w:r w:rsidRPr="005B6112">
        <w:rPr>
          <w:rFonts w:cs="Arial"/>
        </w:rPr>
        <w:t>définit par une hypoperfusion tissulaire dont la conséquence est une hypoxie touchant l’ensemble des organes.</w:t>
      </w:r>
    </w:p>
    <w:p w14:paraId="71253FE1" w14:textId="77777777" w:rsidR="004A1524" w:rsidRPr="001F1C3A" w:rsidRDefault="004A1524" w:rsidP="007C1B7E">
      <w:pPr>
        <w:pStyle w:val="Corpsdetexte"/>
        <w:spacing w:after="0" w:line="276" w:lineRule="auto"/>
        <w:rPr>
          <w:rFonts w:cs="Arial"/>
          <w:b/>
        </w:rPr>
      </w:pPr>
      <w:r w:rsidRPr="001F1C3A">
        <w:rPr>
          <w:rFonts w:cs="Arial"/>
        </w:rPr>
        <w:t>- Se manifeste par des signes d’hypoperfusion et d’anoxie tissulaire périphériques</w:t>
      </w:r>
      <w:r>
        <w:rPr>
          <w:rFonts w:cs="Arial"/>
        </w:rPr>
        <w:t> </w:t>
      </w:r>
      <w:r w:rsidRPr="001F1C3A">
        <w:rPr>
          <w:rFonts w:cs="Arial"/>
        </w:rPr>
        <w:t>:</w:t>
      </w:r>
    </w:p>
    <w:p w14:paraId="3D1098FE" w14:textId="77777777" w:rsidR="004A1524" w:rsidRPr="005B6112" w:rsidRDefault="004A1524">
      <w:pPr>
        <w:pStyle w:val="Corpsdetexte"/>
        <w:numPr>
          <w:ilvl w:val="0"/>
          <w:numId w:val="27"/>
        </w:numPr>
        <w:tabs>
          <w:tab w:val="clear" w:pos="360"/>
          <w:tab w:val="num" w:pos="720"/>
        </w:tabs>
        <w:autoSpaceDE w:val="0"/>
        <w:autoSpaceDN w:val="0"/>
        <w:spacing w:after="0" w:line="276" w:lineRule="auto"/>
        <w:ind w:hanging="218"/>
        <w:rPr>
          <w:rFonts w:cs="Arial"/>
          <w:b/>
        </w:rPr>
      </w:pPr>
      <w:r>
        <w:rPr>
          <w:rFonts w:cs="Arial"/>
        </w:rPr>
        <w:t>H</w:t>
      </w:r>
      <w:r w:rsidRPr="005B6112">
        <w:rPr>
          <w:rFonts w:cs="Arial"/>
        </w:rPr>
        <w:t>ypotension artérielle</w:t>
      </w:r>
      <w:r>
        <w:rPr>
          <w:rFonts w:cs="Arial"/>
        </w:rPr>
        <w:t> </w:t>
      </w:r>
      <w:r w:rsidRPr="005B6112">
        <w:rPr>
          <w:rFonts w:cs="Arial"/>
        </w:rPr>
        <w:t>: pression artérielle systolique inférieure à 90</w:t>
      </w:r>
      <w:r>
        <w:rPr>
          <w:rFonts w:cs="Arial"/>
        </w:rPr>
        <w:t> </w:t>
      </w:r>
      <w:r w:rsidRPr="005B6112">
        <w:rPr>
          <w:rFonts w:cs="Arial"/>
        </w:rPr>
        <w:t>mmHg ou ayant chuté de plus de 30</w:t>
      </w:r>
      <w:r>
        <w:rPr>
          <w:rFonts w:cs="Arial"/>
        </w:rPr>
        <w:t> </w:t>
      </w:r>
      <w:r w:rsidRPr="005B6112">
        <w:rPr>
          <w:rFonts w:cs="Arial"/>
        </w:rPr>
        <w:t>mmHg par rapport à la pression artérielle normale</w:t>
      </w:r>
      <w:r>
        <w:rPr>
          <w:rFonts w:cs="Arial"/>
        </w:rPr>
        <w:t>.</w:t>
      </w:r>
    </w:p>
    <w:p w14:paraId="40CA24A9" w14:textId="77777777" w:rsidR="004A1524" w:rsidRPr="005B6112" w:rsidRDefault="004A1524">
      <w:pPr>
        <w:pStyle w:val="Corpsdetexte"/>
        <w:numPr>
          <w:ilvl w:val="0"/>
          <w:numId w:val="27"/>
        </w:numPr>
        <w:tabs>
          <w:tab w:val="clear" w:pos="360"/>
          <w:tab w:val="num" w:pos="720"/>
        </w:tabs>
        <w:autoSpaceDE w:val="0"/>
        <w:autoSpaceDN w:val="0"/>
        <w:spacing w:after="0" w:line="276" w:lineRule="auto"/>
        <w:ind w:hanging="218"/>
        <w:rPr>
          <w:rFonts w:cs="Arial"/>
          <w:b/>
        </w:rPr>
      </w:pPr>
      <w:r>
        <w:rPr>
          <w:rFonts w:cs="Arial"/>
        </w:rPr>
        <w:t>P</w:t>
      </w:r>
      <w:r w:rsidRPr="005B6112">
        <w:rPr>
          <w:rFonts w:cs="Arial"/>
        </w:rPr>
        <w:t xml:space="preserve">eau froide, </w:t>
      </w:r>
      <w:r w:rsidRPr="005B6112">
        <w:rPr>
          <w:rFonts w:cs="Arial"/>
          <w:color w:val="000000" w:themeColor="text1"/>
        </w:rPr>
        <w:t>marbrures</w:t>
      </w:r>
      <w:r w:rsidRPr="005B6112">
        <w:rPr>
          <w:rFonts w:cs="Arial"/>
        </w:rPr>
        <w:t>, augmentation du temps de recoloration cutanée</w:t>
      </w:r>
      <w:r>
        <w:rPr>
          <w:rFonts w:cs="Arial"/>
        </w:rPr>
        <w:t>.</w:t>
      </w:r>
    </w:p>
    <w:p w14:paraId="25ED3FD0" w14:textId="77777777" w:rsidR="004A1524" w:rsidRPr="005B6112" w:rsidRDefault="004A1524">
      <w:pPr>
        <w:pStyle w:val="Corpsdetexte"/>
        <w:numPr>
          <w:ilvl w:val="0"/>
          <w:numId w:val="27"/>
        </w:numPr>
        <w:tabs>
          <w:tab w:val="clear" w:pos="360"/>
          <w:tab w:val="num" w:pos="720"/>
        </w:tabs>
        <w:autoSpaceDE w:val="0"/>
        <w:autoSpaceDN w:val="0"/>
        <w:spacing w:after="0" w:line="276" w:lineRule="auto"/>
        <w:ind w:hanging="218"/>
        <w:rPr>
          <w:rFonts w:cs="Arial"/>
          <w:b/>
        </w:rPr>
      </w:pPr>
      <w:r>
        <w:rPr>
          <w:rFonts w:cs="Arial"/>
        </w:rPr>
        <w:t>T</w:t>
      </w:r>
      <w:r w:rsidRPr="005B6112">
        <w:rPr>
          <w:rFonts w:cs="Arial"/>
        </w:rPr>
        <w:t>achycardie supérieure à 120/min</w:t>
      </w:r>
      <w:r>
        <w:rPr>
          <w:rFonts w:cs="Arial"/>
        </w:rPr>
        <w:t>.</w:t>
      </w:r>
    </w:p>
    <w:p w14:paraId="19B5CEEE" w14:textId="77777777" w:rsidR="004A1524" w:rsidRPr="005B6112" w:rsidRDefault="004A1524">
      <w:pPr>
        <w:pStyle w:val="Corpsdetexte"/>
        <w:numPr>
          <w:ilvl w:val="0"/>
          <w:numId w:val="27"/>
        </w:numPr>
        <w:tabs>
          <w:tab w:val="clear" w:pos="360"/>
          <w:tab w:val="num" w:pos="720"/>
        </w:tabs>
        <w:autoSpaceDE w:val="0"/>
        <w:autoSpaceDN w:val="0"/>
        <w:spacing w:after="0" w:line="276" w:lineRule="auto"/>
        <w:ind w:hanging="218"/>
        <w:rPr>
          <w:rFonts w:cs="Arial"/>
          <w:b/>
        </w:rPr>
      </w:pPr>
      <w:r>
        <w:rPr>
          <w:rFonts w:cs="Arial"/>
        </w:rPr>
        <w:t>C</w:t>
      </w:r>
      <w:r w:rsidRPr="005B6112">
        <w:rPr>
          <w:rFonts w:cs="Arial"/>
        </w:rPr>
        <w:t>onfusion, altération de la vigilance.</w:t>
      </w:r>
    </w:p>
    <w:p w14:paraId="6ED0350F" w14:textId="77777777" w:rsidR="004A1524" w:rsidRDefault="004A1524">
      <w:pPr>
        <w:pStyle w:val="Corpsdetexte"/>
        <w:numPr>
          <w:ilvl w:val="0"/>
          <w:numId w:val="27"/>
        </w:numPr>
        <w:tabs>
          <w:tab w:val="clear" w:pos="360"/>
          <w:tab w:val="num" w:pos="720"/>
        </w:tabs>
        <w:autoSpaceDE w:val="0"/>
        <w:autoSpaceDN w:val="0"/>
        <w:spacing w:after="0" w:line="276" w:lineRule="auto"/>
        <w:ind w:hanging="218"/>
        <w:rPr>
          <w:rFonts w:cs="Arial"/>
          <w:b/>
        </w:rPr>
      </w:pPr>
      <w:r>
        <w:rPr>
          <w:rFonts w:cs="Arial"/>
        </w:rPr>
        <w:t>O</w:t>
      </w:r>
      <w:r w:rsidRPr="005B6112">
        <w:rPr>
          <w:rFonts w:cs="Arial"/>
        </w:rPr>
        <w:t>ligurie</w:t>
      </w:r>
      <w:r>
        <w:rPr>
          <w:rFonts w:cs="Arial"/>
        </w:rPr>
        <w:t>.</w:t>
      </w:r>
    </w:p>
    <w:p w14:paraId="44906DEB" w14:textId="77777777" w:rsidR="004A1524" w:rsidRDefault="004A1524" w:rsidP="007C1B7E">
      <w:pPr>
        <w:pStyle w:val="Corpsdetexte"/>
        <w:tabs>
          <w:tab w:val="num" w:pos="720"/>
        </w:tabs>
        <w:spacing w:after="0" w:line="276" w:lineRule="auto"/>
        <w:rPr>
          <w:rFonts w:cs="Arial"/>
          <w:b/>
        </w:rPr>
      </w:pPr>
      <w:r>
        <w:rPr>
          <w:rFonts w:cs="Arial"/>
        </w:rPr>
        <w:lastRenderedPageBreak/>
        <w:t>L</w:t>
      </w:r>
      <w:r w:rsidRPr="005B6112">
        <w:rPr>
          <w:rFonts w:cs="Arial"/>
        </w:rPr>
        <w:t>a bradycardie est un signe grave qui peut précéder un arrêt cardiaque imminent.</w:t>
      </w:r>
    </w:p>
    <w:p w14:paraId="73D5B8BE" w14:textId="77777777" w:rsidR="004A1524" w:rsidRDefault="004A1524" w:rsidP="007C1B7E">
      <w:pPr>
        <w:pStyle w:val="Corpsdetexte"/>
        <w:tabs>
          <w:tab w:val="num" w:pos="720"/>
        </w:tabs>
        <w:spacing w:after="0" w:line="276" w:lineRule="auto"/>
        <w:rPr>
          <w:rFonts w:cs="Arial"/>
          <w:b/>
        </w:rPr>
      </w:pPr>
    </w:p>
    <w:p w14:paraId="691D5233" w14:textId="77777777" w:rsidR="004A1524" w:rsidRDefault="004A1524" w:rsidP="007C1B7E">
      <w:pPr>
        <w:pStyle w:val="Corpsdetexte"/>
        <w:spacing w:after="0" w:line="276" w:lineRule="auto"/>
        <w:rPr>
          <w:rFonts w:cs="Arial"/>
          <w:b/>
        </w:rPr>
      </w:pPr>
      <w:r w:rsidRPr="0056449E">
        <w:rPr>
          <w:rFonts w:cs="Arial"/>
        </w:rPr>
        <w:t xml:space="preserve">Exceptionnellement, </w:t>
      </w:r>
      <w:r w:rsidRPr="00092E01">
        <w:rPr>
          <w:rFonts w:cs="Arial"/>
        </w:rPr>
        <w:t xml:space="preserve">dans cette situation à risque vital engagé, la prise en charge </w:t>
      </w:r>
      <w:r>
        <w:rPr>
          <w:rFonts w:cs="Arial"/>
        </w:rPr>
        <w:t>v</w:t>
      </w:r>
      <w:r w:rsidRPr="00092E01">
        <w:rPr>
          <w:rFonts w:cs="Arial"/>
        </w:rPr>
        <w:t>a commenc</w:t>
      </w:r>
      <w:r>
        <w:rPr>
          <w:rFonts w:cs="Arial"/>
        </w:rPr>
        <w:t>er</w:t>
      </w:r>
      <w:r w:rsidRPr="00092E01">
        <w:rPr>
          <w:rFonts w:cs="Arial"/>
        </w:rPr>
        <w:t xml:space="preserve"> avant même d’avoir confirmé le diagnostic étiologique</w:t>
      </w:r>
      <w:r>
        <w:rPr>
          <w:rFonts w:cs="Arial"/>
        </w:rPr>
        <w:t xml:space="preserve"> (le chapitre examens complémentaires est traité après « traitements et prise en charge »)</w:t>
      </w:r>
    </w:p>
    <w:p w14:paraId="24E74E10" w14:textId="77777777" w:rsidR="004A1524" w:rsidRPr="00C23312" w:rsidRDefault="004A1524" w:rsidP="007C1B7E">
      <w:pPr>
        <w:spacing w:line="276" w:lineRule="auto"/>
      </w:pPr>
      <w:r w:rsidRPr="00425A3C">
        <w:t xml:space="preserve">Le </w:t>
      </w:r>
      <w:r w:rsidRPr="005B6112">
        <w:t>traitement et la prise en charge précèderont le plus souvent l’étape du diagnostic étiologique</w:t>
      </w:r>
      <w:r>
        <w:t>.</w:t>
      </w:r>
    </w:p>
    <w:p w14:paraId="58AA85FE" w14:textId="77777777" w:rsidR="004A1524" w:rsidRPr="005B6112" w:rsidRDefault="004A1524" w:rsidP="007C1B7E">
      <w:pPr>
        <w:pStyle w:val="Corpsdetexte"/>
        <w:tabs>
          <w:tab w:val="num" w:pos="720"/>
        </w:tabs>
        <w:spacing w:after="0" w:line="276" w:lineRule="auto"/>
        <w:rPr>
          <w:rFonts w:cs="Arial"/>
          <w:b/>
        </w:rPr>
      </w:pPr>
    </w:p>
    <w:p w14:paraId="54271574" w14:textId="77777777" w:rsidR="00547166" w:rsidRDefault="00547166">
      <w:pPr>
        <w:spacing w:after="160"/>
        <w:jc w:val="left"/>
        <w:rPr>
          <w:b/>
          <w:bCs/>
          <w:caps/>
          <w:color w:val="FFFFFF"/>
          <w:sz w:val="24"/>
          <w:szCs w:val="24"/>
        </w:rPr>
      </w:pPr>
      <w:r>
        <w:br w:type="page"/>
      </w:r>
    </w:p>
    <w:p w14:paraId="20E3345F" w14:textId="3BCD75A5" w:rsidR="004A1524" w:rsidRDefault="004A1524" w:rsidP="009C7A43">
      <w:pPr>
        <w:pStyle w:val="titredepartie"/>
      </w:pPr>
      <w:r w:rsidRPr="00C44C20">
        <w:lastRenderedPageBreak/>
        <w:t>TRAITEMENT</w:t>
      </w:r>
      <w:r>
        <w:t>S</w:t>
      </w:r>
      <w:r w:rsidRPr="00C44C20">
        <w:t xml:space="preserve"> ET PRISE E</w:t>
      </w:r>
      <w:r>
        <w:t>N</w:t>
      </w:r>
      <w:r w:rsidRPr="00C44C20">
        <w:t xml:space="preserve"> CHARGE</w:t>
      </w:r>
    </w:p>
    <w:p w14:paraId="475CE4D9" w14:textId="77777777" w:rsidR="004A1524" w:rsidRPr="009C7A43" w:rsidRDefault="004A1524" w:rsidP="00A42044">
      <w:pPr>
        <w:pStyle w:val="Titre2"/>
      </w:pPr>
      <w:r w:rsidRPr="009C7A43">
        <w:t>ÉTAPE 2 : INITIER LA PRISE EN CHARGE DE LA DÉTRESSE RESPIRATOIRE AIGUË EN URGENCE, Y COMPRIS EN PREHOSPITALIER</w:t>
      </w:r>
    </w:p>
    <w:p w14:paraId="51C4257C" w14:textId="77777777" w:rsidR="004A1524" w:rsidRPr="002B4750" w:rsidRDefault="004A1524" w:rsidP="007C1B7E">
      <w:pPr>
        <w:pStyle w:val="Corpsdetexte"/>
        <w:spacing w:after="0" w:line="276" w:lineRule="auto"/>
        <w:rPr>
          <w:rFonts w:cs="Arial"/>
          <w:b/>
        </w:rPr>
      </w:pPr>
      <w:r w:rsidRPr="00425A3C">
        <w:rPr>
          <w:rFonts w:cs="Arial"/>
        </w:rPr>
        <w:t>La</w:t>
      </w:r>
      <w:r w:rsidRPr="005B6112">
        <w:rPr>
          <w:rFonts w:cs="Arial"/>
          <w:szCs w:val="22"/>
        </w:rPr>
        <w:t xml:space="preserve"> </w:t>
      </w:r>
      <w:r w:rsidRPr="002B4750">
        <w:rPr>
          <w:rFonts w:cs="Arial"/>
        </w:rPr>
        <w:t xml:space="preserve">prise en charge d’une détresse respiratoire </w:t>
      </w:r>
      <w:r>
        <w:rPr>
          <w:rFonts w:cs="Arial"/>
        </w:rPr>
        <w:t>aiguë</w:t>
      </w:r>
      <w:r w:rsidRPr="002B4750">
        <w:rPr>
          <w:rFonts w:cs="Arial"/>
        </w:rPr>
        <w:t xml:space="preserve"> est une urgence médicale</w:t>
      </w:r>
    </w:p>
    <w:p w14:paraId="6CDED8EA" w14:textId="77777777" w:rsidR="004A1524" w:rsidRPr="002B4750" w:rsidRDefault="004A1524" w:rsidP="007C1B7E">
      <w:pPr>
        <w:pStyle w:val="Corpsdetexte"/>
        <w:spacing w:after="0" w:line="276" w:lineRule="auto"/>
        <w:rPr>
          <w:rFonts w:cs="Arial"/>
          <w:b/>
        </w:rPr>
      </w:pPr>
      <w:r w:rsidRPr="002B4750">
        <w:rPr>
          <w:rFonts w:cs="Arial"/>
        </w:rPr>
        <w:t>Appel du SAMU si la prise en charge débute en dehors d’une structure hospitalière.</w:t>
      </w:r>
    </w:p>
    <w:p w14:paraId="3C34852A" w14:textId="77777777" w:rsidR="004A1524" w:rsidRDefault="004A1524" w:rsidP="007C1B7E">
      <w:pPr>
        <w:pStyle w:val="Corpsdetexte"/>
        <w:spacing w:after="0" w:line="276" w:lineRule="auto"/>
        <w:rPr>
          <w:rFonts w:cs="Arial"/>
          <w:b/>
        </w:rPr>
      </w:pPr>
      <w:r w:rsidRPr="002B4750">
        <w:rPr>
          <w:rFonts w:cs="Arial"/>
        </w:rPr>
        <w:t>Appel du médecin de soins intensifs et/ou du réanimateur si la prise en charge débute au sein de l’hôpital en suivant les procédures d’urgence, notamment en mettant immédiatement à disposition d</w:t>
      </w:r>
      <w:r>
        <w:rPr>
          <w:rFonts w:cs="Arial"/>
        </w:rPr>
        <w:t>u</w:t>
      </w:r>
      <w:r w:rsidRPr="002B4750">
        <w:rPr>
          <w:rFonts w:cs="Arial"/>
        </w:rPr>
        <w:t xml:space="preserve"> chariot d’urgence au lit</w:t>
      </w:r>
      <w:r w:rsidRPr="00AE3602">
        <w:rPr>
          <w:rFonts w:cs="Arial"/>
        </w:rPr>
        <w:t xml:space="preserve"> du</w:t>
      </w:r>
      <w:r w:rsidRPr="005B6112">
        <w:rPr>
          <w:rFonts w:cs="Arial"/>
        </w:rPr>
        <w:t xml:space="preserve"> malade</w:t>
      </w:r>
      <w:r>
        <w:rPr>
          <w:rFonts w:cs="Arial"/>
        </w:rPr>
        <w:t>.</w:t>
      </w:r>
    </w:p>
    <w:p w14:paraId="45E57559" w14:textId="77777777" w:rsidR="004A1524" w:rsidRPr="005B6112" w:rsidRDefault="004A1524" w:rsidP="007C1B7E">
      <w:pPr>
        <w:pStyle w:val="Corpsdetexte"/>
        <w:spacing w:after="0" w:line="276" w:lineRule="auto"/>
        <w:rPr>
          <w:rFonts w:cs="Arial"/>
          <w:b/>
        </w:rPr>
      </w:pPr>
    </w:p>
    <w:p w14:paraId="0ED3B00D" w14:textId="29F8634C" w:rsidR="004A1524" w:rsidRPr="00617D15" w:rsidRDefault="004A1524" w:rsidP="00A42044">
      <w:pPr>
        <w:pStyle w:val="Titre3"/>
      </w:pPr>
      <w:r w:rsidRPr="00617D15">
        <w:t>Mesure des variables vitales et mise en place immédiate d’une surveillance</w:t>
      </w:r>
    </w:p>
    <w:p w14:paraId="6A159898" w14:textId="77777777" w:rsidR="004A1524" w:rsidRPr="00425A3C" w:rsidRDefault="004A1524" w:rsidP="007C1B7E">
      <w:pPr>
        <w:pStyle w:val="Corpsdetexte"/>
        <w:tabs>
          <w:tab w:val="num" w:pos="720"/>
        </w:tabs>
        <w:spacing w:after="0" w:line="276" w:lineRule="auto"/>
        <w:rPr>
          <w:rFonts w:cs="Arial"/>
          <w:b/>
        </w:rPr>
      </w:pPr>
      <w:r>
        <w:rPr>
          <w:rFonts w:cs="Arial"/>
        </w:rPr>
        <w:t xml:space="preserve">- </w:t>
      </w:r>
      <w:r w:rsidRPr="00425A3C">
        <w:rPr>
          <w:rFonts w:cs="Arial"/>
        </w:rPr>
        <w:t>Saturation pulsée en oxygène (SpO</w:t>
      </w:r>
      <w:r w:rsidRPr="005B6112">
        <w:rPr>
          <w:rFonts w:cs="Arial"/>
          <w:vertAlign w:val="subscript"/>
        </w:rPr>
        <w:t>2</w:t>
      </w:r>
      <w:r w:rsidRPr="00425A3C">
        <w:rPr>
          <w:rFonts w:cs="Arial"/>
        </w:rPr>
        <w:t>) et fréquence cardiaque en continu</w:t>
      </w:r>
      <w:r>
        <w:rPr>
          <w:rFonts w:cs="Arial"/>
        </w:rPr>
        <w:t>.</w:t>
      </w:r>
    </w:p>
    <w:p w14:paraId="598BF00F" w14:textId="77777777" w:rsidR="004A1524" w:rsidRPr="00425A3C" w:rsidRDefault="004A1524" w:rsidP="007C1B7E">
      <w:pPr>
        <w:pStyle w:val="Corpsdetexte"/>
        <w:tabs>
          <w:tab w:val="num" w:pos="720"/>
        </w:tabs>
        <w:spacing w:after="0" w:line="276" w:lineRule="auto"/>
        <w:rPr>
          <w:rFonts w:cs="Arial"/>
          <w:b/>
        </w:rPr>
      </w:pPr>
      <w:r>
        <w:rPr>
          <w:rFonts w:cs="Arial"/>
        </w:rPr>
        <w:t xml:space="preserve">- </w:t>
      </w:r>
      <w:r w:rsidRPr="00425A3C">
        <w:rPr>
          <w:rFonts w:cs="Arial"/>
        </w:rPr>
        <w:t>Pression artérielle, fréquence respiratoire/10</w:t>
      </w:r>
      <w:r>
        <w:rPr>
          <w:rFonts w:cs="Arial"/>
        </w:rPr>
        <w:t> </w:t>
      </w:r>
      <w:r w:rsidRPr="00425A3C">
        <w:rPr>
          <w:rFonts w:cs="Arial"/>
        </w:rPr>
        <w:t>minutes.</w:t>
      </w:r>
    </w:p>
    <w:p w14:paraId="68855E6A" w14:textId="77777777" w:rsidR="004A1524" w:rsidRDefault="004A1524" w:rsidP="007C1B7E">
      <w:pPr>
        <w:pStyle w:val="Corpsdetexte"/>
        <w:tabs>
          <w:tab w:val="num" w:pos="720"/>
        </w:tabs>
        <w:spacing w:after="0" w:line="276" w:lineRule="auto"/>
        <w:rPr>
          <w:rFonts w:cs="Arial"/>
          <w:b/>
        </w:rPr>
      </w:pPr>
      <w:r w:rsidRPr="00425A3C">
        <w:rPr>
          <w:rFonts w:cs="Arial"/>
        </w:rPr>
        <w:t>En pratique, il s’agit de «</w:t>
      </w:r>
      <w:r>
        <w:rPr>
          <w:rFonts w:ascii="Arial" w:hAnsi="Arial" w:cs="Arial"/>
        </w:rPr>
        <w:t> </w:t>
      </w:r>
      <w:r w:rsidRPr="00425A3C">
        <w:rPr>
          <w:rFonts w:cs="Arial"/>
        </w:rPr>
        <w:t>scoper</w:t>
      </w:r>
      <w:r>
        <w:rPr>
          <w:rFonts w:ascii="Arial" w:hAnsi="Arial" w:cs="Arial"/>
        </w:rPr>
        <w:t> </w:t>
      </w:r>
      <w:r w:rsidRPr="00425A3C">
        <w:rPr>
          <w:rFonts w:cs="Arial"/>
        </w:rPr>
        <w:t>» le patient ou de prendre la décision d’installer le patient dans un déchocage (lieu adapté à la prise en charge d’une détresse vitale)</w:t>
      </w:r>
      <w:r>
        <w:rPr>
          <w:rFonts w:cs="Arial"/>
        </w:rPr>
        <w:t>.</w:t>
      </w:r>
    </w:p>
    <w:p w14:paraId="5F840915" w14:textId="77777777" w:rsidR="004A1524" w:rsidRPr="002A35DA" w:rsidRDefault="004A1524" w:rsidP="007C1B7E">
      <w:pPr>
        <w:pStyle w:val="Corpsdetexte"/>
        <w:tabs>
          <w:tab w:val="num" w:pos="720"/>
        </w:tabs>
        <w:spacing w:after="0" w:line="276" w:lineRule="auto"/>
        <w:rPr>
          <w:rFonts w:cs="Arial"/>
          <w:b/>
        </w:rPr>
      </w:pPr>
    </w:p>
    <w:p w14:paraId="675D5F24" w14:textId="51D29B9E" w:rsidR="004A1524" w:rsidRPr="00802CA3" w:rsidRDefault="004A1524" w:rsidP="00A42044">
      <w:pPr>
        <w:pStyle w:val="Titre3"/>
      </w:pPr>
      <w:r w:rsidRPr="00425A3C">
        <w:t>Mise en route immédiate et concomitante du traitement</w:t>
      </w:r>
    </w:p>
    <w:p w14:paraId="0417D33B" w14:textId="77777777" w:rsidR="004A1524" w:rsidRPr="00765D81" w:rsidRDefault="004A1524">
      <w:pPr>
        <w:pStyle w:val="Paragraphedeliste"/>
        <w:numPr>
          <w:ilvl w:val="0"/>
          <w:numId w:val="35"/>
        </w:numPr>
        <w:spacing w:line="276" w:lineRule="auto"/>
        <w:rPr>
          <w:b/>
          <w:bCs/>
          <w:vanish/>
        </w:rPr>
      </w:pPr>
    </w:p>
    <w:p w14:paraId="210F282C" w14:textId="77777777" w:rsidR="004A1524" w:rsidRPr="00765D81" w:rsidRDefault="004A1524">
      <w:pPr>
        <w:pStyle w:val="Paragraphedeliste"/>
        <w:numPr>
          <w:ilvl w:val="1"/>
          <w:numId w:val="35"/>
        </w:numPr>
        <w:spacing w:line="276" w:lineRule="auto"/>
        <w:rPr>
          <w:b/>
          <w:bCs/>
          <w:vanish/>
        </w:rPr>
      </w:pPr>
    </w:p>
    <w:p w14:paraId="5D84DA21" w14:textId="77777777" w:rsidR="004A1524" w:rsidRPr="00765D81" w:rsidRDefault="004A1524">
      <w:pPr>
        <w:pStyle w:val="Paragraphedeliste"/>
        <w:numPr>
          <w:ilvl w:val="1"/>
          <w:numId w:val="35"/>
        </w:numPr>
        <w:spacing w:line="276" w:lineRule="auto"/>
        <w:rPr>
          <w:b/>
          <w:bCs/>
          <w:vanish/>
        </w:rPr>
      </w:pPr>
    </w:p>
    <w:p w14:paraId="164FBCD6" w14:textId="77777777" w:rsidR="00A42044" w:rsidRPr="00A42044" w:rsidRDefault="00A42044" w:rsidP="00A42044">
      <w:pPr>
        <w:pStyle w:val="Paragraphedeliste"/>
        <w:numPr>
          <w:ilvl w:val="0"/>
          <w:numId w:val="4"/>
        </w:numPr>
        <w:pBdr>
          <w:top w:val="nil"/>
          <w:left w:val="nil"/>
          <w:bottom w:val="nil"/>
          <w:right w:val="nil"/>
          <w:between w:val="nil"/>
        </w:pBdr>
        <w:spacing w:after="240"/>
        <w:outlineLvl w:val="3"/>
        <w:rPr>
          <w:b/>
          <w:bCs/>
          <w:vanish/>
        </w:rPr>
      </w:pPr>
    </w:p>
    <w:p w14:paraId="49A398FC" w14:textId="77777777" w:rsidR="00A42044" w:rsidRPr="00A42044" w:rsidRDefault="00A42044" w:rsidP="00A42044">
      <w:pPr>
        <w:pStyle w:val="Paragraphedeliste"/>
        <w:numPr>
          <w:ilvl w:val="1"/>
          <w:numId w:val="4"/>
        </w:numPr>
        <w:pBdr>
          <w:top w:val="nil"/>
          <w:left w:val="nil"/>
          <w:bottom w:val="nil"/>
          <w:right w:val="nil"/>
          <w:between w:val="nil"/>
        </w:pBdr>
        <w:spacing w:after="240"/>
        <w:outlineLvl w:val="3"/>
        <w:rPr>
          <w:b/>
          <w:bCs/>
          <w:vanish/>
        </w:rPr>
      </w:pPr>
    </w:p>
    <w:p w14:paraId="00E72399" w14:textId="77777777" w:rsidR="00A42044" w:rsidRPr="00A42044" w:rsidRDefault="00A42044" w:rsidP="00A42044">
      <w:pPr>
        <w:pStyle w:val="Paragraphedeliste"/>
        <w:numPr>
          <w:ilvl w:val="1"/>
          <w:numId w:val="4"/>
        </w:numPr>
        <w:pBdr>
          <w:top w:val="nil"/>
          <w:left w:val="nil"/>
          <w:bottom w:val="nil"/>
          <w:right w:val="nil"/>
          <w:between w:val="nil"/>
        </w:pBdr>
        <w:spacing w:after="240"/>
        <w:outlineLvl w:val="3"/>
        <w:rPr>
          <w:b/>
          <w:bCs/>
          <w:vanish/>
        </w:rPr>
      </w:pPr>
    </w:p>
    <w:p w14:paraId="4CB0FC07" w14:textId="2430D84F" w:rsidR="004A1524" w:rsidRPr="007D3823" w:rsidRDefault="004A1524" w:rsidP="00A42044">
      <w:pPr>
        <w:pStyle w:val="Titre4"/>
      </w:pPr>
      <w:r w:rsidRPr="007D3823">
        <w:t xml:space="preserve">Oxygénothérapie </w:t>
      </w:r>
    </w:p>
    <w:p w14:paraId="3CC182CB" w14:textId="77777777" w:rsidR="004A1524" w:rsidRPr="00FF3BCE" w:rsidRDefault="004A1524" w:rsidP="007C1B7E">
      <w:pPr>
        <w:spacing w:line="276" w:lineRule="auto"/>
        <w:rPr>
          <w:b/>
        </w:rPr>
      </w:pPr>
      <w:r>
        <w:t xml:space="preserve">- </w:t>
      </w:r>
      <w:r w:rsidRPr="00FF3BCE">
        <w:t xml:space="preserve">Son </w:t>
      </w:r>
      <w:r w:rsidRPr="002B4750">
        <w:t>objectif est de corriger l’hypoxémie pour prévenir la survenue d’un arrêt cardio-respiratoire hypoxique. L’objectif est d’obtenir très rapidement une valeur de</w:t>
      </w:r>
      <w:r w:rsidRPr="00AE3602">
        <w:t xml:space="preserve"> SpO</w:t>
      </w:r>
      <w:r w:rsidRPr="002B4750">
        <w:rPr>
          <w:vertAlign w:val="subscript"/>
        </w:rPr>
        <w:t>2</w:t>
      </w:r>
      <w:r w:rsidRPr="00AE3602">
        <w:t xml:space="preserve"> entre 88 et 92</w:t>
      </w:r>
      <w:r>
        <w:t> </w:t>
      </w:r>
      <w:r w:rsidRPr="00AE3602">
        <w:t xml:space="preserve">% </w:t>
      </w:r>
      <w:r w:rsidRPr="002B4750">
        <w:t>(Figure 1) (y compris chez un patient atteint de BPCO et/ou d’insuffisance respiratoire chronique). En cas de détresse respiratoire aiguë avec hypoxémie profonde, l’oxygénothérapie doit donc être initiée à haut débit, le débit d’oxygène devant être ensuite rapidement adapté selon l’évolution clinique et la mesure de</w:t>
      </w:r>
      <w:r>
        <w:t xml:space="preserve"> la</w:t>
      </w:r>
      <w:r w:rsidRPr="00FF3BCE">
        <w:t xml:space="preserve"> SpO</w:t>
      </w:r>
      <w:r w:rsidRPr="00FF3BCE">
        <w:rPr>
          <w:vertAlign w:val="subscript"/>
        </w:rPr>
        <w:t>2</w:t>
      </w:r>
      <w:r w:rsidRPr="00FF3BCE">
        <w:t xml:space="preserve">. </w:t>
      </w:r>
    </w:p>
    <w:p w14:paraId="66C36EF3" w14:textId="77777777" w:rsidR="004A1524" w:rsidRPr="00FF3BCE" w:rsidRDefault="004A1524" w:rsidP="007C1B7E">
      <w:pPr>
        <w:spacing w:line="276" w:lineRule="auto"/>
        <w:rPr>
          <w:b/>
          <w:color w:val="000000" w:themeColor="text1"/>
        </w:rPr>
      </w:pPr>
      <w:r>
        <w:t>- L</w:t>
      </w:r>
      <w:r w:rsidRPr="00FF3BCE">
        <w:t>’oxygénothérapie est le plus souvent délivrée via un masque facial (masque simple pour des débits d’O</w:t>
      </w:r>
      <w:r w:rsidRPr="00FF3BCE">
        <w:rPr>
          <w:vertAlign w:val="subscript"/>
        </w:rPr>
        <w:t>2</w:t>
      </w:r>
      <w:r w:rsidRPr="00FF3BCE">
        <w:t xml:space="preserve"> entre 5 à 10</w:t>
      </w:r>
      <w:r>
        <w:t> </w:t>
      </w:r>
      <w:r w:rsidRPr="00FF3BCE">
        <w:t>L/min, masque à haute concentration «</w:t>
      </w:r>
      <w:r>
        <w:rPr>
          <w:rFonts w:ascii="Arial" w:hAnsi="Arial" w:cs="Arial"/>
        </w:rPr>
        <w:t> </w:t>
      </w:r>
      <w:r w:rsidRPr="00FF3BCE">
        <w:t>avec réserve</w:t>
      </w:r>
      <w:r>
        <w:rPr>
          <w:rFonts w:ascii="Arial" w:hAnsi="Arial" w:cs="Arial"/>
        </w:rPr>
        <w:t> </w:t>
      </w:r>
      <w:r w:rsidRPr="00FF3BCE">
        <w:t>» pour des débits &gt; 8</w:t>
      </w:r>
      <w:r>
        <w:t> </w:t>
      </w:r>
      <w:r w:rsidRPr="00FF3BCE">
        <w:t>L/min)</w:t>
      </w:r>
      <w:r>
        <w:t>.</w:t>
      </w:r>
    </w:p>
    <w:p w14:paraId="72844BDF" w14:textId="77777777" w:rsidR="004A1524" w:rsidRPr="00FF3BCE" w:rsidRDefault="004A1524" w:rsidP="007C1B7E">
      <w:pPr>
        <w:spacing w:line="276" w:lineRule="auto"/>
        <w:rPr>
          <w:b/>
          <w:i/>
          <w:iCs/>
        </w:rPr>
      </w:pPr>
      <w:r>
        <w:t>- A</w:t>
      </w:r>
      <w:r w:rsidRPr="00FF3BCE">
        <w:t>u-delà de 15</w:t>
      </w:r>
      <w:r>
        <w:t> </w:t>
      </w:r>
      <w:r w:rsidRPr="00FF3BCE">
        <w:t>L/min</w:t>
      </w:r>
      <w:r>
        <w:t>,</w:t>
      </w:r>
      <w:r w:rsidRPr="00FF3BCE">
        <w:t xml:space="preserve"> on doit l’envisager via des canules nasales d’oxygénothérapie à haut débit, réchauffée et humidifié</w:t>
      </w:r>
      <w:r>
        <w:t>e</w:t>
      </w:r>
      <w:r w:rsidRPr="00FF3BCE">
        <w:t>) (10 à 60</w:t>
      </w:r>
      <w:r>
        <w:t> </w:t>
      </w:r>
      <w:r w:rsidRPr="00FF3BCE">
        <w:t>L/min, à FiO</w:t>
      </w:r>
      <w:r w:rsidRPr="005B6112">
        <w:rPr>
          <w:vertAlign w:val="subscript"/>
        </w:rPr>
        <w:t>2</w:t>
      </w:r>
      <w:r w:rsidRPr="00FF3BCE">
        <w:t xml:space="preserve"> adaptable, et température entre 34 et 37°). Plusieurs appareils de haut débit humidifié existent sur le marché. </w:t>
      </w:r>
    </w:p>
    <w:p w14:paraId="585FA3EB" w14:textId="0B0DBF6B" w:rsidR="004A1524" w:rsidRDefault="004A1524" w:rsidP="007C1B7E">
      <w:pPr>
        <w:spacing w:line="276" w:lineRule="auto"/>
      </w:pPr>
      <w:r>
        <w:t xml:space="preserve">- </w:t>
      </w:r>
      <w:r w:rsidRPr="00FF3BCE">
        <w:t>Il convient de contrôler les gaz du sang artériel sous O</w:t>
      </w:r>
      <w:r w:rsidRPr="00FF3BCE">
        <w:rPr>
          <w:vertAlign w:val="subscript"/>
        </w:rPr>
        <w:t>2</w:t>
      </w:r>
      <w:r w:rsidRPr="00FF3BCE">
        <w:t xml:space="preserve">, </w:t>
      </w:r>
      <w:r w:rsidRPr="00AE3602">
        <w:t>afin de vérifier l’efficacité du dispositif d’oxygénation et l’absence d’hypercapnie, en particulier chez le patient insuffisant respiratoire chronique (risque d’hypercapnie par changement des rapports ventilation/perfusion sur des malades emphysémateux).</w:t>
      </w:r>
      <w:r w:rsidRPr="00FF3BCE">
        <w:t xml:space="preserve"> Le suivi de la SpO</w:t>
      </w:r>
      <w:r w:rsidRPr="005B6112">
        <w:rPr>
          <w:vertAlign w:val="subscript"/>
        </w:rPr>
        <w:t>2</w:t>
      </w:r>
      <w:r w:rsidRPr="00FF3BCE">
        <w:t xml:space="preserve"> seule peut être suffisant pour évaluer l’évolution d’une IRA hypoxémique</w:t>
      </w:r>
      <w:r w:rsidR="009C7A43">
        <w:t>.</w:t>
      </w:r>
    </w:p>
    <w:p w14:paraId="0C68D4B5" w14:textId="77777777" w:rsidR="009C7A43" w:rsidRPr="00CA4544" w:rsidRDefault="009C7A43" w:rsidP="007C1B7E">
      <w:pPr>
        <w:spacing w:line="276" w:lineRule="auto"/>
        <w:rPr>
          <w:b/>
        </w:rPr>
      </w:pPr>
    </w:p>
    <w:p w14:paraId="0C8D3EED" w14:textId="77777777" w:rsidR="00547166" w:rsidRDefault="00547166">
      <w:pPr>
        <w:spacing w:after="160"/>
        <w:jc w:val="left"/>
        <w:rPr>
          <w:rFonts w:ascii="Arial" w:eastAsia="Arial" w:hAnsi="Arial" w:cs="Arial"/>
          <w:sz w:val="18"/>
          <w:szCs w:val="18"/>
        </w:rPr>
      </w:pPr>
      <w:r>
        <w:br w:type="page"/>
      </w:r>
    </w:p>
    <w:p w14:paraId="68205C97" w14:textId="7A6EED29" w:rsidR="004A1524" w:rsidRPr="00AE3602" w:rsidRDefault="004A1524" w:rsidP="009C7A43">
      <w:pPr>
        <w:pStyle w:val="lgende"/>
      </w:pPr>
      <w:r w:rsidRPr="00AE3602">
        <w:lastRenderedPageBreak/>
        <w:t>Figure 1 : Courbe de dissociation de l’hémoglobine, qui montre que la zone dangereuse est très proche de 60 de PaO</w:t>
      </w:r>
      <w:r w:rsidRPr="00AE3602">
        <w:rPr>
          <w:vertAlign w:val="subscript"/>
        </w:rPr>
        <w:t>2</w:t>
      </w:r>
      <w:r w:rsidRPr="00AE3602">
        <w:t xml:space="preserve"> (ou 90 % de SaO</w:t>
      </w:r>
      <w:r w:rsidRPr="00AE3602">
        <w:rPr>
          <w:vertAlign w:val="subscript"/>
        </w:rPr>
        <w:t>2</w:t>
      </w:r>
      <w:r w:rsidRPr="00AE3602">
        <w:t>). Un malade doit être maintenu au-dessus de 88 % de SaO</w:t>
      </w:r>
      <w:r w:rsidRPr="00AE3602">
        <w:rPr>
          <w:vertAlign w:val="subscript"/>
        </w:rPr>
        <w:t>2</w:t>
      </w:r>
      <w:r w:rsidRPr="00AE3602">
        <w:t>.</w:t>
      </w:r>
    </w:p>
    <w:p w14:paraId="01AF93AB" w14:textId="36FEE412" w:rsidR="004A1524" w:rsidRDefault="004A1524" w:rsidP="009C7A43">
      <w:pPr>
        <w:pStyle w:val="Lgende1"/>
        <w:jc w:val="center"/>
      </w:pPr>
      <w:r>
        <w:rPr>
          <w:noProof/>
        </w:rPr>
        <w:drawing>
          <wp:inline distT="0" distB="0" distL="0" distR="0" wp14:anchorId="1F6A1E9F" wp14:editId="45258DFB">
            <wp:extent cx="3303027" cy="2553077"/>
            <wp:effectExtent l="0" t="0" r="0" b="0"/>
            <wp:docPr id="111267560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27291" cy="2571832"/>
                    </a:xfrm>
                    <a:prstGeom prst="rect">
                      <a:avLst/>
                    </a:prstGeom>
                    <a:noFill/>
                    <a:ln>
                      <a:noFill/>
                    </a:ln>
                  </pic:spPr>
                </pic:pic>
              </a:graphicData>
            </a:graphic>
          </wp:inline>
        </w:drawing>
      </w:r>
    </w:p>
    <w:tbl>
      <w:tblPr>
        <w:tblStyle w:val="Grilledutableau"/>
        <w:tblW w:w="0" w:type="auto"/>
        <w:jc w:val="center"/>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608"/>
        <w:gridCol w:w="590"/>
        <w:gridCol w:w="590"/>
        <w:gridCol w:w="590"/>
        <w:gridCol w:w="589"/>
        <w:gridCol w:w="589"/>
        <w:gridCol w:w="589"/>
        <w:gridCol w:w="589"/>
        <w:gridCol w:w="589"/>
        <w:gridCol w:w="589"/>
        <w:gridCol w:w="589"/>
        <w:gridCol w:w="589"/>
        <w:gridCol w:w="627"/>
        <w:gridCol w:w="536"/>
        <w:gridCol w:w="809"/>
      </w:tblGrid>
      <w:tr w:rsidR="009C7A43" w14:paraId="61C16E60" w14:textId="77777777" w:rsidTr="009C7A43">
        <w:trPr>
          <w:jc w:val="center"/>
        </w:trPr>
        <w:tc>
          <w:tcPr>
            <w:tcW w:w="9062" w:type="dxa"/>
            <w:gridSpan w:val="15"/>
            <w:vAlign w:val="center"/>
          </w:tcPr>
          <w:p w14:paraId="32EDA436" w14:textId="2939B926" w:rsidR="009C7A43" w:rsidRDefault="009C7A43" w:rsidP="009C7A43">
            <w:pPr>
              <w:pStyle w:val="Lgende1"/>
              <w:jc w:val="center"/>
            </w:pPr>
            <w:r w:rsidRPr="009C7A43">
              <w:rPr>
                <w:rFonts w:ascii="Calibri" w:hAnsi="Calibri" w:cs="Calibri"/>
                <w:noProof/>
              </w:rPr>
              <w:drawing>
                <wp:anchor distT="0" distB="0" distL="114300" distR="114300" simplePos="0" relativeHeight="251829248" behindDoc="1" locked="0" layoutInCell="1" allowOverlap="1" wp14:anchorId="2680A84B" wp14:editId="5D1DD27C">
                  <wp:simplePos x="0" y="0"/>
                  <wp:positionH relativeFrom="leftMargin">
                    <wp:posOffset>23495</wp:posOffset>
                  </wp:positionH>
                  <wp:positionV relativeFrom="paragraph">
                    <wp:posOffset>4445</wp:posOffset>
                  </wp:positionV>
                  <wp:extent cx="153670" cy="137160"/>
                  <wp:effectExtent l="0" t="0" r="0" b="0"/>
                  <wp:wrapThrough wrapText="bothSides">
                    <wp:wrapPolygon edited="0">
                      <wp:start x="0" y="0"/>
                      <wp:lineTo x="0" y="18000"/>
                      <wp:lineTo x="18744" y="18000"/>
                      <wp:lineTo x="18744" y="0"/>
                      <wp:lineTo x="0" y="0"/>
                    </wp:wrapPolygon>
                  </wp:wrapThrough>
                  <wp:docPr id="2275503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9C7A43">
              <w:rPr>
                <w:rFonts w:ascii="Calibri" w:hAnsi="Calibri" w:cs="Calibri"/>
                <w:color w:val="2E74B5"/>
              </w:rPr>
              <w:t>Relation entre la SaO</w:t>
            </w:r>
            <w:r w:rsidRPr="009C7A43">
              <w:rPr>
                <w:rFonts w:ascii="Calibri" w:hAnsi="Calibri" w:cs="Calibri"/>
                <w:color w:val="2E74B5"/>
                <w:vertAlign w:val="subscript"/>
              </w:rPr>
              <w:t>2</w:t>
            </w:r>
            <w:r w:rsidRPr="009C7A43">
              <w:rPr>
                <w:rFonts w:ascii="Calibri" w:hAnsi="Calibri" w:cs="Calibri"/>
                <w:color w:val="2E74B5"/>
              </w:rPr>
              <w:t xml:space="preserve"> et la PaO</w:t>
            </w:r>
            <w:r w:rsidRPr="009C7A43">
              <w:rPr>
                <w:rFonts w:ascii="Calibri" w:hAnsi="Calibri" w:cs="Calibri"/>
                <w:color w:val="2E74B5"/>
                <w:vertAlign w:val="subscript"/>
              </w:rPr>
              <w:t>2</w:t>
            </w:r>
          </w:p>
        </w:tc>
      </w:tr>
      <w:tr w:rsidR="009C7A43" w14:paraId="161EE3A7" w14:textId="77777777" w:rsidTr="009C7A43">
        <w:trPr>
          <w:jc w:val="center"/>
        </w:trPr>
        <w:tc>
          <w:tcPr>
            <w:tcW w:w="607" w:type="dxa"/>
            <w:vAlign w:val="center"/>
          </w:tcPr>
          <w:p w14:paraId="54B45302" w14:textId="4488BC54" w:rsidR="009C7A43" w:rsidRDefault="009C7A43" w:rsidP="009C7A43">
            <w:pPr>
              <w:pStyle w:val="Lgende1"/>
              <w:jc w:val="center"/>
            </w:pPr>
            <w:r w:rsidRPr="009C7A43">
              <w:rPr>
                <w:rFonts w:ascii="Calibri" w:hAnsi="Calibri" w:cs="Calibri"/>
                <w:bCs w:val="0"/>
                <w:color w:val="2E74B5"/>
                <w:lang w:val="pt-PT"/>
              </w:rPr>
              <w:t>PaO2 (kPa)</w:t>
            </w:r>
          </w:p>
        </w:tc>
        <w:tc>
          <w:tcPr>
            <w:tcW w:w="600" w:type="dxa"/>
            <w:vAlign w:val="center"/>
          </w:tcPr>
          <w:p w14:paraId="24E1506A" w14:textId="4CADB1B7" w:rsidR="009C7A43" w:rsidRDefault="009C7A43" w:rsidP="009C7A43">
            <w:pPr>
              <w:pStyle w:val="Lgende1"/>
              <w:jc w:val="center"/>
            </w:pPr>
            <w:r w:rsidRPr="009C7A43">
              <w:rPr>
                <w:rFonts w:ascii="Calibri" w:hAnsi="Calibri" w:cs="Calibri"/>
                <w:bCs w:val="0"/>
                <w:color w:val="2E74B5"/>
                <w:lang w:val="pt-PT"/>
              </w:rPr>
              <w:t>4</w:t>
            </w:r>
          </w:p>
        </w:tc>
        <w:tc>
          <w:tcPr>
            <w:tcW w:w="600" w:type="dxa"/>
            <w:vAlign w:val="center"/>
          </w:tcPr>
          <w:p w14:paraId="72D6C06E" w14:textId="3E879318" w:rsidR="009C7A43" w:rsidRDefault="009C7A43" w:rsidP="009C7A43">
            <w:pPr>
              <w:pStyle w:val="Lgende1"/>
              <w:jc w:val="center"/>
            </w:pPr>
            <w:r w:rsidRPr="009C7A43">
              <w:rPr>
                <w:rFonts w:ascii="Calibri" w:hAnsi="Calibri" w:cs="Calibri"/>
                <w:color w:val="2E74B5"/>
              </w:rPr>
              <w:t>5</w:t>
            </w:r>
          </w:p>
        </w:tc>
        <w:tc>
          <w:tcPr>
            <w:tcW w:w="600" w:type="dxa"/>
            <w:vAlign w:val="center"/>
          </w:tcPr>
          <w:p w14:paraId="33A13891" w14:textId="7222E2D9" w:rsidR="009C7A43" w:rsidRDefault="009C7A43" w:rsidP="009C7A43">
            <w:pPr>
              <w:pStyle w:val="Lgende1"/>
              <w:jc w:val="center"/>
            </w:pPr>
            <w:r w:rsidRPr="009C7A43">
              <w:rPr>
                <w:rFonts w:ascii="Calibri" w:hAnsi="Calibri" w:cs="Calibri"/>
                <w:color w:val="2E74B5"/>
              </w:rPr>
              <w:t>6</w:t>
            </w:r>
          </w:p>
        </w:tc>
        <w:tc>
          <w:tcPr>
            <w:tcW w:w="600" w:type="dxa"/>
            <w:vAlign w:val="center"/>
          </w:tcPr>
          <w:p w14:paraId="4B03EF36" w14:textId="3F658496" w:rsidR="009C7A43" w:rsidRDefault="009C7A43" w:rsidP="009C7A43">
            <w:pPr>
              <w:pStyle w:val="Lgende1"/>
              <w:jc w:val="center"/>
            </w:pPr>
            <w:r w:rsidRPr="009C7A43">
              <w:rPr>
                <w:rFonts w:ascii="Calibri" w:hAnsi="Calibri" w:cs="Calibri"/>
                <w:color w:val="2E74B5"/>
              </w:rPr>
              <w:t>7</w:t>
            </w:r>
          </w:p>
        </w:tc>
        <w:tc>
          <w:tcPr>
            <w:tcW w:w="600" w:type="dxa"/>
            <w:vAlign w:val="center"/>
          </w:tcPr>
          <w:p w14:paraId="70FCD0F7" w14:textId="349C3BBF" w:rsidR="009C7A43" w:rsidRDefault="009C7A43" w:rsidP="009C7A43">
            <w:pPr>
              <w:pStyle w:val="Lgende1"/>
              <w:jc w:val="center"/>
            </w:pPr>
            <w:r w:rsidRPr="009C7A43">
              <w:rPr>
                <w:rFonts w:ascii="Calibri" w:hAnsi="Calibri" w:cs="Calibri"/>
                <w:color w:val="2E74B5"/>
              </w:rPr>
              <w:t>8</w:t>
            </w:r>
          </w:p>
        </w:tc>
        <w:tc>
          <w:tcPr>
            <w:tcW w:w="600" w:type="dxa"/>
            <w:vAlign w:val="center"/>
          </w:tcPr>
          <w:p w14:paraId="2DE99894" w14:textId="68ACCC46" w:rsidR="009C7A43" w:rsidRDefault="009C7A43" w:rsidP="009C7A43">
            <w:pPr>
              <w:pStyle w:val="Lgende1"/>
              <w:jc w:val="center"/>
            </w:pPr>
            <w:r w:rsidRPr="009C7A43">
              <w:rPr>
                <w:rFonts w:ascii="Calibri" w:hAnsi="Calibri" w:cs="Calibri"/>
                <w:color w:val="2E74B5"/>
              </w:rPr>
              <w:t>9</w:t>
            </w:r>
          </w:p>
        </w:tc>
        <w:tc>
          <w:tcPr>
            <w:tcW w:w="600" w:type="dxa"/>
            <w:vAlign w:val="center"/>
          </w:tcPr>
          <w:p w14:paraId="758F418D" w14:textId="48259AFB" w:rsidR="009C7A43" w:rsidRDefault="009C7A43" w:rsidP="009C7A43">
            <w:pPr>
              <w:pStyle w:val="Lgende1"/>
              <w:jc w:val="center"/>
            </w:pPr>
            <w:r w:rsidRPr="009C7A43">
              <w:rPr>
                <w:rFonts w:ascii="Calibri" w:hAnsi="Calibri" w:cs="Calibri"/>
                <w:color w:val="2E74B5"/>
              </w:rPr>
              <w:t>10</w:t>
            </w:r>
          </w:p>
        </w:tc>
        <w:tc>
          <w:tcPr>
            <w:tcW w:w="600" w:type="dxa"/>
            <w:vAlign w:val="center"/>
          </w:tcPr>
          <w:p w14:paraId="13D2AB9F" w14:textId="65B76B32" w:rsidR="009C7A43" w:rsidRDefault="009C7A43" w:rsidP="009C7A43">
            <w:pPr>
              <w:pStyle w:val="Lgende1"/>
              <w:jc w:val="center"/>
            </w:pPr>
            <w:r w:rsidRPr="009C7A43">
              <w:rPr>
                <w:rFonts w:ascii="Calibri" w:hAnsi="Calibri" w:cs="Calibri"/>
                <w:color w:val="2E74B5"/>
              </w:rPr>
              <w:t>11</w:t>
            </w:r>
          </w:p>
        </w:tc>
        <w:tc>
          <w:tcPr>
            <w:tcW w:w="600" w:type="dxa"/>
            <w:vAlign w:val="center"/>
          </w:tcPr>
          <w:p w14:paraId="140EADBC" w14:textId="4898391A" w:rsidR="009C7A43" w:rsidRDefault="009C7A43" w:rsidP="009C7A43">
            <w:pPr>
              <w:pStyle w:val="Lgende1"/>
              <w:jc w:val="center"/>
            </w:pPr>
            <w:r w:rsidRPr="009C7A43">
              <w:rPr>
                <w:rFonts w:ascii="Calibri" w:hAnsi="Calibri" w:cs="Calibri"/>
                <w:color w:val="2E74B5"/>
              </w:rPr>
              <w:t>12</w:t>
            </w:r>
          </w:p>
        </w:tc>
        <w:tc>
          <w:tcPr>
            <w:tcW w:w="600" w:type="dxa"/>
            <w:vAlign w:val="center"/>
          </w:tcPr>
          <w:p w14:paraId="122BB6E7" w14:textId="12D36F6B" w:rsidR="009C7A43" w:rsidRDefault="009C7A43" w:rsidP="009C7A43">
            <w:pPr>
              <w:pStyle w:val="Lgende1"/>
              <w:jc w:val="center"/>
            </w:pPr>
            <w:r w:rsidRPr="009C7A43">
              <w:rPr>
                <w:rFonts w:ascii="Calibri" w:hAnsi="Calibri" w:cs="Calibri"/>
                <w:color w:val="2E74B5"/>
              </w:rPr>
              <w:t>13</w:t>
            </w:r>
          </w:p>
        </w:tc>
        <w:tc>
          <w:tcPr>
            <w:tcW w:w="600" w:type="dxa"/>
            <w:vAlign w:val="center"/>
          </w:tcPr>
          <w:p w14:paraId="321478D6" w14:textId="54660E99" w:rsidR="009C7A43" w:rsidRDefault="009C7A43" w:rsidP="009C7A43">
            <w:pPr>
              <w:pStyle w:val="Lgende1"/>
              <w:jc w:val="center"/>
            </w:pPr>
            <w:r w:rsidRPr="009C7A43">
              <w:rPr>
                <w:rFonts w:ascii="Calibri" w:hAnsi="Calibri" w:cs="Calibri"/>
                <w:color w:val="2E74B5"/>
              </w:rPr>
              <w:t>14</w:t>
            </w:r>
          </w:p>
        </w:tc>
        <w:tc>
          <w:tcPr>
            <w:tcW w:w="627" w:type="dxa"/>
            <w:vAlign w:val="center"/>
          </w:tcPr>
          <w:p w14:paraId="566C7711" w14:textId="6A4ADC4B" w:rsidR="009C7A43" w:rsidRDefault="009C7A43" w:rsidP="009C7A43">
            <w:pPr>
              <w:pStyle w:val="Lgende1"/>
              <w:jc w:val="center"/>
            </w:pPr>
            <w:r w:rsidRPr="009C7A43">
              <w:rPr>
                <w:rFonts w:ascii="Calibri" w:hAnsi="Calibri" w:cs="Calibri"/>
                <w:color w:val="2E74B5"/>
              </w:rPr>
              <w:t>15</w:t>
            </w:r>
          </w:p>
        </w:tc>
        <w:tc>
          <w:tcPr>
            <w:tcW w:w="383" w:type="dxa"/>
            <w:vAlign w:val="center"/>
          </w:tcPr>
          <w:p w14:paraId="1A20B267" w14:textId="54F22BD8" w:rsidR="009C7A43" w:rsidRDefault="009C7A43" w:rsidP="009C7A43">
            <w:pPr>
              <w:pStyle w:val="Lgende1"/>
              <w:jc w:val="center"/>
            </w:pPr>
            <w:r w:rsidRPr="009C7A43">
              <w:rPr>
                <w:rFonts w:ascii="Calibri" w:hAnsi="Calibri" w:cs="Calibri"/>
                <w:color w:val="2E74B5"/>
              </w:rPr>
              <w:t>16</w:t>
            </w:r>
          </w:p>
        </w:tc>
        <w:tc>
          <w:tcPr>
            <w:tcW w:w="845" w:type="dxa"/>
            <w:vAlign w:val="center"/>
          </w:tcPr>
          <w:p w14:paraId="7368CA1E" w14:textId="6988EE4F" w:rsidR="009C7A43" w:rsidRDefault="009C7A43" w:rsidP="009C7A43">
            <w:pPr>
              <w:pStyle w:val="Lgende1"/>
              <w:jc w:val="center"/>
            </w:pPr>
            <w:r w:rsidRPr="009C7A43">
              <w:rPr>
                <w:rFonts w:ascii="Calibri" w:hAnsi="Calibri" w:cs="Calibri"/>
                <w:color w:val="2E74B5"/>
              </w:rPr>
              <w:t>&gt; 17</w:t>
            </w:r>
          </w:p>
        </w:tc>
      </w:tr>
      <w:tr w:rsidR="009C7A43" w14:paraId="45E487F7" w14:textId="77777777" w:rsidTr="009C7A43">
        <w:trPr>
          <w:jc w:val="center"/>
        </w:trPr>
        <w:tc>
          <w:tcPr>
            <w:tcW w:w="607" w:type="dxa"/>
            <w:vAlign w:val="center"/>
          </w:tcPr>
          <w:p w14:paraId="3A102FCC" w14:textId="452B3BAB" w:rsidR="009C7A43" w:rsidRDefault="009C7A43" w:rsidP="009C7A43">
            <w:pPr>
              <w:pStyle w:val="Lgende1"/>
              <w:jc w:val="center"/>
            </w:pPr>
            <w:r w:rsidRPr="009C7A43">
              <w:rPr>
                <w:rFonts w:ascii="Calibri" w:hAnsi="Calibri" w:cs="Calibri"/>
                <w:bCs w:val="0"/>
                <w:color w:val="2E74B5"/>
                <w:lang w:val="pt-PT"/>
              </w:rPr>
              <w:t>PaO2 (mm Hg)</w:t>
            </w:r>
          </w:p>
        </w:tc>
        <w:tc>
          <w:tcPr>
            <w:tcW w:w="600" w:type="dxa"/>
            <w:vAlign w:val="center"/>
          </w:tcPr>
          <w:p w14:paraId="1A066C72" w14:textId="269CE956" w:rsidR="009C7A43" w:rsidRDefault="009C7A43" w:rsidP="009C7A43">
            <w:pPr>
              <w:pStyle w:val="Lgende1"/>
              <w:jc w:val="center"/>
            </w:pPr>
            <w:r w:rsidRPr="009C7A43">
              <w:rPr>
                <w:rFonts w:ascii="Calibri" w:hAnsi="Calibri" w:cs="Calibri"/>
                <w:color w:val="2E74B5"/>
              </w:rPr>
              <w:t>30</w:t>
            </w:r>
          </w:p>
        </w:tc>
        <w:tc>
          <w:tcPr>
            <w:tcW w:w="600" w:type="dxa"/>
            <w:vAlign w:val="center"/>
          </w:tcPr>
          <w:p w14:paraId="037B01E6" w14:textId="6CB05664" w:rsidR="009C7A43" w:rsidRDefault="009C7A43" w:rsidP="009C7A43">
            <w:pPr>
              <w:pStyle w:val="Lgende1"/>
              <w:jc w:val="center"/>
            </w:pPr>
            <w:r w:rsidRPr="009C7A43">
              <w:rPr>
                <w:rFonts w:ascii="Calibri" w:hAnsi="Calibri" w:cs="Calibri"/>
                <w:color w:val="2E74B5"/>
              </w:rPr>
              <w:t>37.5</w:t>
            </w:r>
          </w:p>
        </w:tc>
        <w:tc>
          <w:tcPr>
            <w:tcW w:w="600" w:type="dxa"/>
            <w:vAlign w:val="center"/>
          </w:tcPr>
          <w:p w14:paraId="210475AD" w14:textId="43EF257A" w:rsidR="009C7A43" w:rsidRDefault="009C7A43" w:rsidP="009C7A43">
            <w:pPr>
              <w:pStyle w:val="Lgende1"/>
              <w:jc w:val="center"/>
            </w:pPr>
            <w:r w:rsidRPr="009C7A43">
              <w:rPr>
                <w:rFonts w:ascii="Calibri" w:hAnsi="Calibri" w:cs="Calibri"/>
                <w:color w:val="2E74B5"/>
              </w:rPr>
              <w:t>45</w:t>
            </w:r>
          </w:p>
        </w:tc>
        <w:tc>
          <w:tcPr>
            <w:tcW w:w="600" w:type="dxa"/>
            <w:vAlign w:val="center"/>
          </w:tcPr>
          <w:p w14:paraId="43232C43" w14:textId="487D8991" w:rsidR="009C7A43" w:rsidRDefault="009C7A43" w:rsidP="009C7A43">
            <w:pPr>
              <w:pStyle w:val="Lgende1"/>
              <w:jc w:val="center"/>
            </w:pPr>
            <w:r w:rsidRPr="009C7A43">
              <w:rPr>
                <w:rFonts w:ascii="Calibri" w:hAnsi="Calibri" w:cs="Calibri"/>
                <w:color w:val="2E74B5"/>
              </w:rPr>
              <w:t>52.5</w:t>
            </w:r>
          </w:p>
        </w:tc>
        <w:tc>
          <w:tcPr>
            <w:tcW w:w="600" w:type="dxa"/>
            <w:vAlign w:val="center"/>
          </w:tcPr>
          <w:p w14:paraId="3765EBF2" w14:textId="13136E20" w:rsidR="009C7A43" w:rsidRDefault="009C7A43" w:rsidP="009C7A43">
            <w:pPr>
              <w:pStyle w:val="Lgende1"/>
              <w:jc w:val="center"/>
            </w:pPr>
            <w:r w:rsidRPr="009C7A43">
              <w:rPr>
                <w:rFonts w:ascii="Calibri" w:hAnsi="Calibri" w:cs="Calibri"/>
                <w:bCs w:val="0"/>
                <w:color w:val="2E74B5"/>
              </w:rPr>
              <w:t>60</w:t>
            </w:r>
          </w:p>
        </w:tc>
        <w:tc>
          <w:tcPr>
            <w:tcW w:w="600" w:type="dxa"/>
            <w:vAlign w:val="center"/>
          </w:tcPr>
          <w:p w14:paraId="5C196214" w14:textId="6B746B0F" w:rsidR="009C7A43" w:rsidRDefault="009C7A43" w:rsidP="009C7A43">
            <w:pPr>
              <w:pStyle w:val="Lgende1"/>
              <w:jc w:val="center"/>
            </w:pPr>
            <w:r w:rsidRPr="009C7A43">
              <w:rPr>
                <w:rFonts w:ascii="Calibri" w:hAnsi="Calibri" w:cs="Calibri"/>
                <w:color w:val="2E74B5"/>
              </w:rPr>
              <w:t>67.5</w:t>
            </w:r>
          </w:p>
        </w:tc>
        <w:tc>
          <w:tcPr>
            <w:tcW w:w="600" w:type="dxa"/>
            <w:vAlign w:val="center"/>
          </w:tcPr>
          <w:p w14:paraId="54D477D3" w14:textId="6C3C0972" w:rsidR="009C7A43" w:rsidRDefault="009C7A43" w:rsidP="009C7A43">
            <w:pPr>
              <w:pStyle w:val="Lgende1"/>
              <w:jc w:val="center"/>
            </w:pPr>
            <w:r w:rsidRPr="009C7A43">
              <w:rPr>
                <w:rFonts w:ascii="Calibri" w:hAnsi="Calibri" w:cs="Calibri"/>
                <w:color w:val="2E74B5"/>
              </w:rPr>
              <w:t>75</w:t>
            </w:r>
          </w:p>
        </w:tc>
        <w:tc>
          <w:tcPr>
            <w:tcW w:w="600" w:type="dxa"/>
            <w:vAlign w:val="center"/>
          </w:tcPr>
          <w:p w14:paraId="7605BC54" w14:textId="564342F0" w:rsidR="009C7A43" w:rsidRDefault="009C7A43" w:rsidP="009C7A43">
            <w:pPr>
              <w:pStyle w:val="Lgende1"/>
              <w:jc w:val="center"/>
            </w:pPr>
            <w:r w:rsidRPr="009C7A43">
              <w:rPr>
                <w:rFonts w:ascii="Calibri" w:hAnsi="Calibri" w:cs="Calibri"/>
                <w:color w:val="2E74B5"/>
              </w:rPr>
              <w:t>82.5</w:t>
            </w:r>
          </w:p>
        </w:tc>
        <w:tc>
          <w:tcPr>
            <w:tcW w:w="600" w:type="dxa"/>
            <w:vAlign w:val="center"/>
          </w:tcPr>
          <w:p w14:paraId="5516EB2F" w14:textId="6D6BDA02" w:rsidR="009C7A43" w:rsidRDefault="009C7A43" w:rsidP="009C7A43">
            <w:pPr>
              <w:pStyle w:val="Lgende1"/>
              <w:jc w:val="center"/>
            </w:pPr>
            <w:r w:rsidRPr="009C7A43">
              <w:rPr>
                <w:rFonts w:ascii="Calibri" w:hAnsi="Calibri" w:cs="Calibri"/>
                <w:color w:val="2E74B5"/>
              </w:rPr>
              <w:t>90</w:t>
            </w:r>
          </w:p>
        </w:tc>
        <w:tc>
          <w:tcPr>
            <w:tcW w:w="600" w:type="dxa"/>
            <w:vAlign w:val="center"/>
          </w:tcPr>
          <w:p w14:paraId="6B494FE6" w14:textId="5D978359" w:rsidR="009C7A43" w:rsidRDefault="009C7A43" w:rsidP="009C7A43">
            <w:pPr>
              <w:pStyle w:val="Lgende1"/>
              <w:jc w:val="center"/>
            </w:pPr>
            <w:r w:rsidRPr="009C7A43">
              <w:rPr>
                <w:rFonts w:ascii="Calibri" w:hAnsi="Calibri" w:cs="Calibri"/>
                <w:color w:val="2E74B5"/>
              </w:rPr>
              <w:t>97.5</w:t>
            </w:r>
          </w:p>
        </w:tc>
        <w:tc>
          <w:tcPr>
            <w:tcW w:w="600" w:type="dxa"/>
            <w:vAlign w:val="center"/>
          </w:tcPr>
          <w:p w14:paraId="768B24FC" w14:textId="1896DAA8" w:rsidR="009C7A43" w:rsidRDefault="009C7A43" w:rsidP="009C7A43">
            <w:pPr>
              <w:pStyle w:val="Lgende1"/>
              <w:jc w:val="center"/>
            </w:pPr>
            <w:r w:rsidRPr="009C7A43">
              <w:rPr>
                <w:rFonts w:ascii="Calibri" w:hAnsi="Calibri" w:cs="Calibri"/>
                <w:color w:val="2E74B5"/>
              </w:rPr>
              <w:t>104</w:t>
            </w:r>
          </w:p>
        </w:tc>
        <w:tc>
          <w:tcPr>
            <w:tcW w:w="627" w:type="dxa"/>
            <w:vAlign w:val="center"/>
          </w:tcPr>
          <w:p w14:paraId="5316D041" w14:textId="6E4F1307" w:rsidR="009C7A43" w:rsidRDefault="009C7A43" w:rsidP="009C7A43">
            <w:pPr>
              <w:pStyle w:val="Lgende1"/>
              <w:jc w:val="center"/>
            </w:pPr>
            <w:r w:rsidRPr="009C7A43">
              <w:rPr>
                <w:rFonts w:ascii="Calibri" w:hAnsi="Calibri" w:cs="Calibri"/>
                <w:color w:val="2E74B5"/>
              </w:rPr>
              <w:t>112.5</w:t>
            </w:r>
          </w:p>
        </w:tc>
        <w:tc>
          <w:tcPr>
            <w:tcW w:w="383" w:type="dxa"/>
            <w:vAlign w:val="center"/>
          </w:tcPr>
          <w:p w14:paraId="2D403F6E" w14:textId="6A99F5FE" w:rsidR="009C7A43" w:rsidRDefault="009C7A43" w:rsidP="009C7A43">
            <w:pPr>
              <w:pStyle w:val="Lgende1"/>
              <w:jc w:val="center"/>
            </w:pPr>
            <w:r w:rsidRPr="009C7A43">
              <w:rPr>
                <w:rFonts w:ascii="Calibri" w:hAnsi="Calibri" w:cs="Calibri"/>
                <w:color w:val="2E74B5"/>
              </w:rPr>
              <w:t>120</w:t>
            </w:r>
          </w:p>
        </w:tc>
        <w:tc>
          <w:tcPr>
            <w:tcW w:w="845" w:type="dxa"/>
            <w:vAlign w:val="center"/>
          </w:tcPr>
          <w:p w14:paraId="14CE356E" w14:textId="2F7EF441" w:rsidR="009C7A43" w:rsidRDefault="009C7A43" w:rsidP="009C7A43">
            <w:pPr>
              <w:pStyle w:val="Lgende1"/>
              <w:jc w:val="center"/>
            </w:pPr>
            <w:r w:rsidRPr="009C7A43">
              <w:rPr>
                <w:rFonts w:ascii="Calibri" w:hAnsi="Calibri" w:cs="Calibri"/>
                <w:color w:val="2E74B5"/>
              </w:rPr>
              <w:t>&gt; 127.5</w:t>
            </w:r>
          </w:p>
        </w:tc>
      </w:tr>
      <w:tr w:rsidR="009C7A43" w14:paraId="5EF2A8CA" w14:textId="77777777" w:rsidTr="009C7A43">
        <w:trPr>
          <w:jc w:val="center"/>
        </w:trPr>
        <w:tc>
          <w:tcPr>
            <w:tcW w:w="607" w:type="dxa"/>
            <w:vAlign w:val="center"/>
          </w:tcPr>
          <w:p w14:paraId="6B40E1C0" w14:textId="346D396E" w:rsidR="009C7A43" w:rsidRDefault="009C7A43" w:rsidP="009C7A43">
            <w:pPr>
              <w:pStyle w:val="Lgende1"/>
              <w:jc w:val="center"/>
            </w:pPr>
            <w:r w:rsidRPr="009C7A43">
              <w:rPr>
                <w:rFonts w:ascii="Calibri" w:hAnsi="Calibri" w:cs="Calibri"/>
                <w:bCs w:val="0"/>
                <w:color w:val="2E74B5"/>
              </w:rPr>
              <w:t>SaO2 (%)</w:t>
            </w:r>
          </w:p>
        </w:tc>
        <w:tc>
          <w:tcPr>
            <w:tcW w:w="600" w:type="dxa"/>
            <w:vAlign w:val="center"/>
          </w:tcPr>
          <w:p w14:paraId="3321667B" w14:textId="5D41064E" w:rsidR="009C7A43" w:rsidRDefault="009C7A43" w:rsidP="009C7A43">
            <w:pPr>
              <w:pStyle w:val="Lgende1"/>
              <w:jc w:val="center"/>
            </w:pPr>
            <w:r w:rsidRPr="009C7A43">
              <w:rPr>
                <w:rFonts w:ascii="Calibri" w:hAnsi="Calibri" w:cs="Calibri"/>
                <w:color w:val="2E74B5"/>
              </w:rPr>
              <w:t>57.4</w:t>
            </w:r>
          </w:p>
        </w:tc>
        <w:tc>
          <w:tcPr>
            <w:tcW w:w="600" w:type="dxa"/>
            <w:vAlign w:val="center"/>
          </w:tcPr>
          <w:p w14:paraId="23654D89" w14:textId="229BB3E8" w:rsidR="009C7A43" w:rsidRDefault="009C7A43" w:rsidP="009C7A43">
            <w:pPr>
              <w:pStyle w:val="Lgende1"/>
              <w:jc w:val="center"/>
            </w:pPr>
            <w:r w:rsidRPr="009C7A43">
              <w:rPr>
                <w:rFonts w:ascii="Calibri" w:hAnsi="Calibri" w:cs="Calibri"/>
                <w:color w:val="2E74B5"/>
              </w:rPr>
              <w:t>71.4</w:t>
            </w:r>
          </w:p>
        </w:tc>
        <w:tc>
          <w:tcPr>
            <w:tcW w:w="600" w:type="dxa"/>
            <w:vAlign w:val="center"/>
          </w:tcPr>
          <w:p w14:paraId="005C33E0" w14:textId="4A518F64" w:rsidR="009C7A43" w:rsidRDefault="009C7A43" w:rsidP="009C7A43">
            <w:pPr>
              <w:pStyle w:val="Lgende1"/>
              <w:jc w:val="center"/>
            </w:pPr>
            <w:r w:rsidRPr="009C7A43">
              <w:rPr>
                <w:rFonts w:ascii="Calibri" w:hAnsi="Calibri" w:cs="Calibri"/>
                <w:color w:val="2E74B5"/>
              </w:rPr>
              <w:t>80.7</w:t>
            </w:r>
          </w:p>
        </w:tc>
        <w:tc>
          <w:tcPr>
            <w:tcW w:w="600" w:type="dxa"/>
            <w:vAlign w:val="center"/>
          </w:tcPr>
          <w:p w14:paraId="6C3EC734" w14:textId="35F6CD70" w:rsidR="009C7A43" w:rsidRDefault="009C7A43" w:rsidP="009C7A43">
            <w:pPr>
              <w:pStyle w:val="Lgende1"/>
              <w:jc w:val="center"/>
            </w:pPr>
            <w:r w:rsidRPr="009C7A43">
              <w:rPr>
                <w:rFonts w:ascii="Calibri" w:hAnsi="Calibri" w:cs="Calibri"/>
                <w:color w:val="2E74B5"/>
              </w:rPr>
              <w:t>86.8</w:t>
            </w:r>
          </w:p>
        </w:tc>
        <w:tc>
          <w:tcPr>
            <w:tcW w:w="600" w:type="dxa"/>
            <w:vAlign w:val="center"/>
          </w:tcPr>
          <w:p w14:paraId="3F6D03E3" w14:textId="583420EC" w:rsidR="009C7A43" w:rsidRDefault="009C7A43" w:rsidP="009C7A43">
            <w:pPr>
              <w:pStyle w:val="Lgende1"/>
              <w:jc w:val="center"/>
            </w:pPr>
            <w:r w:rsidRPr="009C7A43">
              <w:rPr>
                <w:rFonts w:ascii="Calibri" w:hAnsi="Calibri" w:cs="Calibri"/>
                <w:bCs w:val="0"/>
                <w:color w:val="2E74B5"/>
              </w:rPr>
              <w:t>90.7</w:t>
            </w:r>
          </w:p>
        </w:tc>
        <w:tc>
          <w:tcPr>
            <w:tcW w:w="600" w:type="dxa"/>
            <w:vAlign w:val="center"/>
          </w:tcPr>
          <w:p w14:paraId="543AF634" w14:textId="62DFD267" w:rsidR="009C7A43" w:rsidRDefault="009C7A43" w:rsidP="009C7A43">
            <w:pPr>
              <w:pStyle w:val="Lgende1"/>
              <w:jc w:val="center"/>
            </w:pPr>
            <w:r w:rsidRPr="009C7A43">
              <w:rPr>
                <w:rFonts w:ascii="Calibri" w:hAnsi="Calibri" w:cs="Calibri"/>
                <w:color w:val="2E74B5"/>
              </w:rPr>
              <w:t>93.2</w:t>
            </w:r>
          </w:p>
        </w:tc>
        <w:tc>
          <w:tcPr>
            <w:tcW w:w="600" w:type="dxa"/>
            <w:vAlign w:val="center"/>
          </w:tcPr>
          <w:p w14:paraId="75040174" w14:textId="3F979CFF" w:rsidR="009C7A43" w:rsidRDefault="009C7A43" w:rsidP="009C7A43">
            <w:pPr>
              <w:pStyle w:val="Lgende1"/>
              <w:jc w:val="center"/>
            </w:pPr>
            <w:r w:rsidRPr="009C7A43">
              <w:rPr>
                <w:rFonts w:ascii="Calibri" w:hAnsi="Calibri" w:cs="Calibri"/>
                <w:color w:val="2E74B5"/>
              </w:rPr>
              <w:t>94.9</w:t>
            </w:r>
          </w:p>
        </w:tc>
        <w:tc>
          <w:tcPr>
            <w:tcW w:w="600" w:type="dxa"/>
            <w:vAlign w:val="center"/>
          </w:tcPr>
          <w:p w14:paraId="35B8B3CE" w14:textId="366ECBD6" w:rsidR="009C7A43" w:rsidRDefault="009C7A43" w:rsidP="009C7A43">
            <w:pPr>
              <w:pStyle w:val="Lgende1"/>
              <w:jc w:val="center"/>
            </w:pPr>
            <w:r w:rsidRPr="009C7A43">
              <w:rPr>
                <w:rFonts w:ascii="Calibri" w:hAnsi="Calibri" w:cs="Calibri"/>
                <w:color w:val="2E74B5"/>
              </w:rPr>
              <w:t>96.2</w:t>
            </w:r>
          </w:p>
        </w:tc>
        <w:tc>
          <w:tcPr>
            <w:tcW w:w="600" w:type="dxa"/>
            <w:vAlign w:val="center"/>
          </w:tcPr>
          <w:p w14:paraId="09D6B8A3" w14:textId="538EAB7B" w:rsidR="009C7A43" w:rsidRDefault="009C7A43" w:rsidP="009C7A43">
            <w:pPr>
              <w:pStyle w:val="Lgende1"/>
              <w:jc w:val="center"/>
            </w:pPr>
            <w:r w:rsidRPr="009C7A43">
              <w:rPr>
                <w:rFonts w:ascii="Calibri" w:hAnsi="Calibri" w:cs="Calibri"/>
                <w:color w:val="2E74B5"/>
              </w:rPr>
              <w:t>97.0</w:t>
            </w:r>
          </w:p>
        </w:tc>
        <w:tc>
          <w:tcPr>
            <w:tcW w:w="600" w:type="dxa"/>
            <w:vAlign w:val="center"/>
          </w:tcPr>
          <w:p w14:paraId="0D75EDAE" w14:textId="23556640" w:rsidR="009C7A43" w:rsidRDefault="009C7A43" w:rsidP="009C7A43">
            <w:pPr>
              <w:pStyle w:val="Lgende1"/>
              <w:jc w:val="center"/>
            </w:pPr>
            <w:r w:rsidRPr="009C7A43">
              <w:rPr>
                <w:rFonts w:ascii="Calibri" w:hAnsi="Calibri" w:cs="Calibri"/>
                <w:color w:val="2E74B5"/>
              </w:rPr>
              <w:t>97.8</w:t>
            </w:r>
          </w:p>
        </w:tc>
        <w:tc>
          <w:tcPr>
            <w:tcW w:w="600" w:type="dxa"/>
            <w:vAlign w:val="center"/>
          </w:tcPr>
          <w:p w14:paraId="002BE2FD" w14:textId="1E40738D" w:rsidR="009C7A43" w:rsidRDefault="009C7A43" w:rsidP="009C7A43">
            <w:pPr>
              <w:pStyle w:val="Lgende1"/>
              <w:jc w:val="center"/>
            </w:pPr>
            <w:r w:rsidRPr="009C7A43">
              <w:rPr>
                <w:rFonts w:ascii="Calibri" w:hAnsi="Calibri" w:cs="Calibri"/>
                <w:color w:val="2E74B5"/>
              </w:rPr>
              <w:t>98.2</w:t>
            </w:r>
          </w:p>
        </w:tc>
        <w:tc>
          <w:tcPr>
            <w:tcW w:w="627" w:type="dxa"/>
            <w:vAlign w:val="center"/>
          </w:tcPr>
          <w:p w14:paraId="2EAFAEEC" w14:textId="299DBAF2" w:rsidR="009C7A43" w:rsidRDefault="009C7A43" w:rsidP="009C7A43">
            <w:pPr>
              <w:pStyle w:val="Lgende1"/>
              <w:jc w:val="center"/>
            </w:pPr>
            <w:r w:rsidRPr="009C7A43">
              <w:rPr>
                <w:rFonts w:ascii="Calibri" w:hAnsi="Calibri" w:cs="Calibri"/>
                <w:color w:val="2E74B5"/>
              </w:rPr>
              <w:t>98.6</w:t>
            </w:r>
          </w:p>
        </w:tc>
        <w:tc>
          <w:tcPr>
            <w:tcW w:w="383" w:type="dxa"/>
            <w:vAlign w:val="center"/>
          </w:tcPr>
          <w:p w14:paraId="24D65141" w14:textId="23199DC6" w:rsidR="009C7A43" w:rsidRDefault="009C7A43" w:rsidP="009C7A43">
            <w:pPr>
              <w:pStyle w:val="Lgende1"/>
              <w:jc w:val="center"/>
            </w:pPr>
            <w:r w:rsidRPr="009C7A43">
              <w:rPr>
                <w:rFonts w:ascii="Calibri" w:hAnsi="Calibri" w:cs="Calibri"/>
                <w:color w:val="2E74B5"/>
              </w:rPr>
              <w:t>98.8</w:t>
            </w:r>
          </w:p>
        </w:tc>
        <w:tc>
          <w:tcPr>
            <w:tcW w:w="845" w:type="dxa"/>
            <w:vAlign w:val="center"/>
          </w:tcPr>
          <w:p w14:paraId="4CF7F158" w14:textId="28C66FD3" w:rsidR="009C7A43" w:rsidRDefault="009C7A43" w:rsidP="009C7A43">
            <w:pPr>
              <w:pStyle w:val="Lgende1"/>
              <w:jc w:val="center"/>
            </w:pPr>
            <w:r w:rsidRPr="009C7A43">
              <w:rPr>
                <w:rFonts w:ascii="Calibri" w:hAnsi="Calibri" w:cs="Calibri"/>
                <w:color w:val="2E74B5"/>
              </w:rPr>
              <w:t>&gt; 99.0</w:t>
            </w:r>
          </w:p>
        </w:tc>
      </w:tr>
    </w:tbl>
    <w:p w14:paraId="53854825" w14:textId="77777777" w:rsidR="009C7A43" w:rsidRDefault="009C7A43" w:rsidP="007C1B7E">
      <w:pPr>
        <w:pStyle w:val="Lgende1"/>
      </w:pPr>
    </w:p>
    <w:p w14:paraId="47C0C9BB" w14:textId="77777777" w:rsidR="004A1524" w:rsidRPr="00F13AFF" w:rsidRDefault="004A1524" w:rsidP="009C7A43">
      <w:pPr>
        <w:pStyle w:val="lgende"/>
      </w:pPr>
      <w:r w:rsidRPr="00F13AFF">
        <w:t>Figure</w:t>
      </w:r>
      <w:r>
        <w:t> </w:t>
      </w:r>
      <w:r w:rsidRPr="00F13AFF">
        <w:t>2</w:t>
      </w:r>
      <w:r>
        <w:t> </w:t>
      </w:r>
      <w:r w:rsidRPr="00F13AFF">
        <w:t xml:space="preserve">: </w:t>
      </w:r>
      <w:r>
        <w:t>L</w:t>
      </w:r>
      <w:r w:rsidRPr="00F13AFF">
        <w:t>es interfaces d’oxygénothérapie (de gauche à droite : lunettes, masque facial simple, masque à haute concentration «</w:t>
      </w:r>
      <w:r>
        <w:t> </w:t>
      </w:r>
      <w:r w:rsidRPr="00F13AFF">
        <w:t>avec réserve</w:t>
      </w:r>
      <w:r>
        <w:t> </w:t>
      </w:r>
      <w:r w:rsidRPr="00F13AFF">
        <w:t>»</w:t>
      </w:r>
      <w:r>
        <w:t> </w:t>
      </w:r>
      <w:r w:rsidRPr="00F13AFF">
        <w:t>; oxygénothérapie à haut débit réchauffée et humidifiée.</w:t>
      </w:r>
    </w:p>
    <w:p w14:paraId="4A07F722" w14:textId="77777777" w:rsidR="004A1524" w:rsidRPr="006C2940" w:rsidRDefault="004A1524" w:rsidP="007C1B7E">
      <w:pPr>
        <w:pStyle w:val="TexteCourant"/>
        <w:tabs>
          <w:tab w:val="left" w:pos="313"/>
        </w:tabs>
        <w:spacing w:line="276" w:lineRule="auto"/>
        <w:ind w:left="1276" w:hanging="1276"/>
        <w:jc w:val="center"/>
        <w:rPr>
          <w:rFonts w:ascii="Trebuchet MS" w:hAnsi="Trebuchet MS" w:cs="Arial"/>
          <w:sz w:val="20"/>
        </w:rPr>
      </w:pPr>
      <w:r w:rsidRPr="00425A3C">
        <w:rPr>
          <w:rFonts w:ascii="Trebuchet MS" w:hAnsi="Trebuchet MS" w:cs="Arial"/>
          <w:noProof/>
          <w:sz w:val="20"/>
          <w:lang w:bidi="ar-SA"/>
        </w:rPr>
        <w:drawing>
          <wp:inline distT="0" distB="0" distL="0" distR="0" wp14:anchorId="73CBEE66" wp14:editId="7185ACBF">
            <wp:extent cx="3656965" cy="2433100"/>
            <wp:effectExtent l="0" t="0" r="635" b="5715"/>
            <wp:docPr id="5" name="Image 5" descr="G:\NICE ENSEIGNEMENT nov 2022\COLLEGE NATIONAL DES PU-PH\ECN - REFERENTIEL\EDITION 2030\NOUVELLE VERSION\ITEM 359 - DRA - IRA\item 359 - figure 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ICE ENSEIGNEMENT nov 2022\COLLEGE NATIONAL DES PU-PH\ECN - REFERENTIEL\EDITION 2030\NOUVELLE VERSION\ITEM 359 - DRA - IRA\item 359 - figure 1.tif"/>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8696" b="2593"/>
                    <a:stretch>
                      <a:fillRect/>
                    </a:stretch>
                  </pic:blipFill>
                  <pic:spPr bwMode="auto">
                    <a:xfrm>
                      <a:off x="0" y="0"/>
                      <a:ext cx="3671225" cy="2442588"/>
                    </a:xfrm>
                    <a:prstGeom prst="rect">
                      <a:avLst/>
                    </a:prstGeom>
                    <a:noFill/>
                    <a:ln>
                      <a:noFill/>
                    </a:ln>
                    <a:extLst>
                      <a:ext uri="{53640926-AAD7-44D8-BBD7-CCE9431645EC}">
                        <a14:shadowObscured xmlns:a14="http://schemas.microsoft.com/office/drawing/2010/main"/>
                      </a:ext>
                    </a:extLst>
                  </pic:spPr>
                </pic:pic>
              </a:graphicData>
            </a:graphic>
          </wp:inline>
        </w:drawing>
      </w:r>
    </w:p>
    <w:p w14:paraId="2EA0A8EC" w14:textId="29679834" w:rsidR="004A1524" w:rsidRPr="00CD036E" w:rsidRDefault="004A1524" w:rsidP="00A42044">
      <w:pPr>
        <w:pStyle w:val="Titre4"/>
      </w:pPr>
      <w:r w:rsidRPr="00CD036E">
        <w:rPr>
          <w:rFonts w:ascii="Arial" w:hAnsi="Arial"/>
          <w:noProof/>
          <w:sz w:val="28"/>
          <w:szCs w:val="28"/>
        </w:rPr>
        <w:drawing>
          <wp:anchor distT="0" distB="0" distL="114300" distR="114300" simplePos="0" relativeHeight="251826176" behindDoc="1" locked="0" layoutInCell="1" allowOverlap="1" wp14:anchorId="30411898" wp14:editId="4C5946C6">
            <wp:simplePos x="0" y="0"/>
            <wp:positionH relativeFrom="leftMargin">
              <wp:posOffset>471170</wp:posOffset>
            </wp:positionH>
            <wp:positionV relativeFrom="paragraph">
              <wp:posOffset>23495</wp:posOffset>
            </wp:positionV>
            <wp:extent cx="153670" cy="137160"/>
            <wp:effectExtent l="0" t="0" r="0" b="0"/>
            <wp:wrapThrough wrapText="bothSides">
              <wp:wrapPolygon edited="0">
                <wp:start x="0" y="0"/>
                <wp:lineTo x="0" y="18000"/>
                <wp:lineTo x="18744" y="18000"/>
                <wp:lineTo x="18744" y="0"/>
                <wp:lineTo x="0" y="0"/>
              </wp:wrapPolygon>
            </wp:wrapThrough>
            <wp:docPr id="19872054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r w:rsidRPr="00CD036E">
        <w:t>Pose d’une voie veineuse de gros calibre</w:t>
      </w:r>
    </w:p>
    <w:p w14:paraId="647D29D8" w14:textId="77777777" w:rsidR="004A1524" w:rsidRPr="00CD036E" w:rsidRDefault="004A1524" w:rsidP="007C1B7E">
      <w:pPr>
        <w:pStyle w:val="Corpsdetexte"/>
        <w:shd w:val="clear" w:color="C00000" w:fill="auto"/>
        <w:spacing w:after="0" w:line="276" w:lineRule="auto"/>
        <w:rPr>
          <w:rFonts w:cs="Arial"/>
          <w:b/>
          <w:color w:val="2E74B5"/>
        </w:rPr>
      </w:pPr>
      <w:r w:rsidRPr="00CD036E">
        <w:rPr>
          <w:rFonts w:cs="Arial"/>
          <w:color w:val="2E74B5"/>
        </w:rPr>
        <w:t>Pour traiter la défaillance hémodynamique et/ou le traitement étiologique.</w:t>
      </w:r>
    </w:p>
    <w:p w14:paraId="0646100C" w14:textId="48E2401A" w:rsidR="004A1524" w:rsidRPr="00CD036E" w:rsidRDefault="00547166" w:rsidP="00547166">
      <w:pPr>
        <w:spacing w:after="160"/>
        <w:jc w:val="left"/>
        <w:rPr>
          <w:rFonts w:cs="Arial"/>
          <w:b/>
          <w:color w:val="2E74B5"/>
        </w:rPr>
      </w:pPr>
      <w:r>
        <w:rPr>
          <w:rFonts w:cs="Arial"/>
          <w:b/>
          <w:color w:val="2E74B5"/>
        </w:rPr>
        <w:br w:type="page"/>
      </w:r>
    </w:p>
    <w:p w14:paraId="16040A01" w14:textId="00D601D7" w:rsidR="004A1524" w:rsidRPr="00CD036E" w:rsidRDefault="004A1524" w:rsidP="00A42044">
      <w:pPr>
        <w:pStyle w:val="Titre4"/>
      </w:pPr>
      <w:r w:rsidRPr="00CD036E">
        <w:lastRenderedPageBreak/>
        <w:t>Ventilation mécanique (figure 3)</w:t>
      </w:r>
    </w:p>
    <w:p w14:paraId="340076AC" w14:textId="77777777" w:rsidR="004A1524" w:rsidRPr="00CD036E" w:rsidRDefault="004A1524" w:rsidP="007C1B7E">
      <w:pPr>
        <w:pStyle w:val="Corpsdetexte"/>
        <w:shd w:val="clear" w:color="C00000" w:fill="auto"/>
        <w:tabs>
          <w:tab w:val="num" w:pos="720"/>
        </w:tabs>
        <w:spacing w:after="0" w:line="276" w:lineRule="auto"/>
        <w:rPr>
          <w:rFonts w:cs="Arial"/>
          <w:b/>
          <w:color w:val="2E74B5"/>
        </w:rPr>
      </w:pPr>
      <w:r w:rsidRPr="00CD036E">
        <w:rPr>
          <w:rFonts w:cs="Arial"/>
          <w:color w:val="2E74B5"/>
        </w:rPr>
        <w:t>Principe :</w:t>
      </w:r>
    </w:p>
    <w:p w14:paraId="10D561B4"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 Apporter au patient un support ventilatoire (air + O</w:t>
      </w:r>
      <w:r w:rsidRPr="00CD036E">
        <w:rPr>
          <w:rFonts w:cs="Arial"/>
          <w:color w:val="2E74B5"/>
          <w:vertAlign w:val="subscript"/>
        </w:rPr>
        <w:t>2</w:t>
      </w:r>
      <w:r w:rsidRPr="00CD036E">
        <w:rPr>
          <w:rFonts w:cs="Arial"/>
          <w:color w:val="2E74B5"/>
        </w:rPr>
        <w:t>) sous pression.</w:t>
      </w:r>
    </w:p>
    <w:p w14:paraId="6511F93A"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 À l’aide d’un ventilateur.</w:t>
      </w:r>
    </w:p>
    <w:p w14:paraId="7D9300CE" w14:textId="77777777" w:rsidR="004A1524" w:rsidRPr="00CD036E" w:rsidRDefault="004A1524" w:rsidP="007C1B7E">
      <w:pPr>
        <w:pStyle w:val="Corpsdetexte"/>
        <w:shd w:val="clear" w:color="C00000" w:fill="auto"/>
        <w:tabs>
          <w:tab w:val="num" w:pos="720"/>
        </w:tabs>
        <w:spacing w:after="0" w:line="276" w:lineRule="auto"/>
        <w:rPr>
          <w:rFonts w:cs="Arial"/>
          <w:b/>
          <w:color w:val="2E74B5"/>
        </w:rPr>
      </w:pPr>
    </w:p>
    <w:p w14:paraId="0B92DDC5" w14:textId="77777777" w:rsidR="004A1524" w:rsidRPr="00CD036E" w:rsidRDefault="004A1524" w:rsidP="007C1B7E">
      <w:pPr>
        <w:pStyle w:val="Corpsdetexte"/>
        <w:shd w:val="clear" w:color="C00000" w:fill="auto"/>
        <w:tabs>
          <w:tab w:val="num" w:pos="720"/>
        </w:tabs>
        <w:spacing w:after="0" w:line="276" w:lineRule="auto"/>
        <w:rPr>
          <w:rFonts w:cs="Arial"/>
          <w:b/>
          <w:color w:val="2E74B5"/>
        </w:rPr>
      </w:pPr>
      <w:r w:rsidRPr="00CD036E">
        <w:rPr>
          <w:rFonts w:cs="Arial"/>
          <w:color w:val="2E74B5"/>
        </w:rPr>
        <w:t>Moyens :</w:t>
      </w:r>
    </w:p>
    <w:p w14:paraId="1C5276A8"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 La pression positive inspiratoire (O</w:t>
      </w:r>
      <w:r w:rsidRPr="00CD036E">
        <w:rPr>
          <w:rFonts w:cs="Arial"/>
          <w:color w:val="2E74B5"/>
          <w:vertAlign w:val="subscript"/>
        </w:rPr>
        <w:t xml:space="preserve">2 </w:t>
      </w:r>
      <w:r w:rsidRPr="00CD036E">
        <w:rPr>
          <w:rFonts w:cs="Arial"/>
          <w:color w:val="2E74B5"/>
          <w:u w:val="single"/>
        </w:rPr>
        <w:t xml:space="preserve">+ </w:t>
      </w:r>
      <w:r w:rsidRPr="00CD036E">
        <w:rPr>
          <w:rFonts w:cs="Arial"/>
          <w:color w:val="2E74B5"/>
        </w:rPr>
        <w:t>air) est administrée à l’aide d’une machine : le ventilateur.</w:t>
      </w:r>
    </w:p>
    <w:p w14:paraId="229EC554"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 L’interface entre la machine et le patient peut être :</w:t>
      </w:r>
    </w:p>
    <w:p w14:paraId="4004E721" w14:textId="77777777" w:rsidR="004A1524" w:rsidRPr="00CD036E" w:rsidRDefault="004A1524">
      <w:pPr>
        <w:pStyle w:val="Corpsdetexte"/>
        <w:numPr>
          <w:ilvl w:val="0"/>
          <w:numId w:val="29"/>
        </w:numPr>
        <w:shd w:val="clear" w:color="C00000" w:fill="auto"/>
        <w:autoSpaceDE w:val="0"/>
        <w:autoSpaceDN w:val="0"/>
        <w:spacing w:after="0" w:line="276" w:lineRule="auto"/>
        <w:ind w:left="284" w:hanging="142"/>
        <w:rPr>
          <w:rFonts w:cs="Arial"/>
          <w:b/>
          <w:color w:val="2E74B5"/>
        </w:rPr>
      </w:pPr>
      <w:r w:rsidRPr="00CD036E">
        <w:rPr>
          <w:rFonts w:cs="Arial"/>
          <w:color w:val="2E74B5"/>
        </w:rPr>
        <w:t>Un masque : ventilation non invasive (VNI).</w:t>
      </w:r>
    </w:p>
    <w:p w14:paraId="1723BEFF" w14:textId="77777777" w:rsidR="004A1524" w:rsidRPr="00CD036E" w:rsidRDefault="004A1524">
      <w:pPr>
        <w:pStyle w:val="Corpsdetexte"/>
        <w:numPr>
          <w:ilvl w:val="0"/>
          <w:numId w:val="29"/>
        </w:numPr>
        <w:shd w:val="clear" w:color="C00000" w:fill="auto"/>
        <w:autoSpaceDE w:val="0"/>
        <w:autoSpaceDN w:val="0"/>
        <w:spacing w:after="0" w:line="276" w:lineRule="auto"/>
        <w:ind w:left="284" w:hanging="142"/>
        <w:rPr>
          <w:rFonts w:cs="Arial"/>
          <w:b/>
          <w:color w:val="2E74B5"/>
        </w:rPr>
      </w:pPr>
      <w:r w:rsidRPr="00CD036E">
        <w:rPr>
          <w:rFonts w:cs="Arial"/>
          <w:color w:val="2E74B5"/>
        </w:rPr>
        <w:t>Une sonde d’intubation trachéale : ventilation invasive (VI).</w:t>
      </w:r>
    </w:p>
    <w:p w14:paraId="51630697" w14:textId="77777777" w:rsidR="004A1524" w:rsidRPr="00CD036E" w:rsidRDefault="004A1524" w:rsidP="007C1B7E">
      <w:pPr>
        <w:pStyle w:val="Corpsdetexte"/>
        <w:shd w:val="clear" w:color="C00000" w:fill="auto"/>
        <w:tabs>
          <w:tab w:val="num" w:pos="720"/>
        </w:tabs>
        <w:spacing w:after="0" w:line="276" w:lineRule="auto"/>
        <w:rPr>
          <w:rFonts w:cs="Arial"/>
          <w:b/>
          <w:color w:val="2E74B5"/>
        </w:rPr>
      </w:pPr>
    </w:p>
    <w:p w14:paraId="5F00B368" w14:textId="77777777" w:rsidR="004A1524" w:rsidRPr="00CD036E" w:rsidRDefault="004A1524" w:rsidP="007C1B7E">
      <w:pPr>
        <w:pStyle w:val="Corpsdetexte"/>
        <w:shd w:val="clear" w:color="C00000" w:fill="auto"/>
        <w:tabs>
          <w:tab w:val="num" w:pos="720"/>
        </w:tabs>
        <w:spacing w:after="0" w:line="276" w:lineRule="auto"/>
        <w:rPr>
          <w:rFonts w:cs="Arial"/>
          <w:b/>
          <w:color w:val="2E74B5"/>
        </w:rPr>
      </w:pPr>
      <w:r w:rsidRPr="00CD036E">
        <w:rPr>
          <w:rFonts w:cs="Arial"/>
          <w:color w:val="2E74B5"/>
        </w:rPr>
        <w:t xml:space="preserve">Indication : faillite ventilatoire </w:t>
      </w:r>
    </w:p>
    <w:p w14:paraId="38EF93D8"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 Défaillance d’hypoventilation aiguë menaçant le pronostic vital</w:t>
      </w:r>
      <w:r w:rsidRPr="00CD036E">
        <w:rPr>
          <w:rFonts w:ascii="Arial" w:hAnsi="Arial" w:cs="Arial"/>
          <w:color w:val="2E74B5"/>
        </w:rPr>
        <w:t> </w:t>
      </w:r>
      <w:r w:rsidRPr="00CD036E">
        <w:rPr>
          <w:rFonts w:cs="Arial"/>
          <w:color w:val="2E74B5"/>
        </w:rPr>
        <w:t>; en pratique :</w:t>
      </w:r>
    </w:p>
    <w:p w14:paraId="5A0790FF" w14:textId="77777777" w:rsidR="004A1524" w:rsidRPr="00CD036E" w:rsidRDefault="004A1524">
      <w:pPr>
        <w:pStyle w:val="Corpsdetexte"/>
        <w:numPr>
          <w:ilvl w:val="0"/>
          <w:numId w:val="30"/>
        </w:numPr>
        <w:shd w:val="clear" w:color="C00000" w:fill="auto"/>
        <w:autoSpaceDE w:val="0"/>
        <w:autoSpaceDN w:val="0"/>
        <w:spacing w:after="0" w:line="276" w:lineRule="auto"/>
        <w:ind w:left="284" w:hanging="142"/>
        <w:rPr>
          <w:rFonts w:cs="Arial"/>
          <w:b/>
          <w:color w:val="2E74B5"/>
        </w:rPr>
      </w:pPr>
      <w:r w:rsidRPr="00CD036E">
        <w:rPr>
          <w:rFonts w:cs="Arial"/>
          <w:color w:val="2E74B5"/>
        </w:rPr>
        <w:t>Respiration paradoxale.</w:t>
      </w:r>
    </w:p>
    <w:p w14:paraId="6F526412" w14:textId="77777777" w:rsidR="004A1524" w:rsidRPr="00CD036E" w:rsidRDefault="004A1524">
      <w:pPr>
        <w:pStyle w:val="Corpsdetexte"/>
        <w:numPr>
          <w:ilvl w:val="0"/>
          <w:numId w:val="30"/>
        </w:numPr>
        <w:shd w:val="clear" w:color="C00000" w:fill="auto"/>
        <w:autoSpaceDE w:val="0"/>
        <w:autoSpaceDN w:val="0"/>
        <w:spacing w:after="0" w:line="276" w:lineRule="auto"/>
        <w:ind w:left="284" w:hanging="142"/>
        <w:rPr>
          <w:rFonts w:cs="Arial"/>
          <w:b/>
          <w:color w:val="2E74B5"/>
        </w:rPr>
      </w:pPr>
      <w:r w:rsidRPr="00CD036E">
        <w:rPr>
          <w:rFonts w:cs="Arial"/>
          <w:color w:val="2E74B5"/>
        </w:rPr>
        <w:t>Troubles de conscience.</w:t>
      </w:r>
    </w:p>
    <w:p w14:paraId="46D5F3C9" w14:textId="77777777" w:rsidR="004A1524" w:rsidRPr="00CD036E" w:rsidRDefault="004A1524">
      <w:pPr>
        <w:pStyle w:val="Corpsdetexte"/>
        <w:numPr>
          <w:ilvl w:val="0"/>
          <w:numId w:val="30"/>
        </w:numPr>
        <w:shd w:val="clear" w:color="C00000" w:fill="auto"/>
        <w:autoSpaceDE w:val="0"/>
        <w:autoSpaceDN w:val="0"/>
        <w:spacing w:after="0" w:line="276" w:lineRule="auto"/>
        <w:ind w:left="284" w:hanging="142"/>
        <w:rPr>
          <w:rFonts w:cs="Arial"/>
          <w:b/>
          <w:color w:val="2E74B5"/>
        </w:rPr>
      </w:pPr>
      <w:r w:rsidRPr="00CD036E">
        <w:rPr>
          <w:rFonts w:cs="Arial"/>
          <w:color w:val="2E74B5"/>
        </w:rPr>
        <w:t>Acidose respiratoire (hypercapnie et pH &lt; 7.35).</w:t>
      </w:r>
    </w:p>
    <w:p w14:paraId="18F63991"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 Hypoxémie réfractaire à l’oxygénothérapie.</w:t>
      </w:r>
    </w:p>
    <w:p w14:paraId="390B3775"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p>
    <w:p w14:paraId="7E5B5DCA"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Contre-indications : elles sont peu nombreuses, mais un état de choc et un coma doivent faire éviter une VNI et envisager une ventilation invasive (VI) en urgence.</w:t>
      </w:r>
    </w:p>
    <w:p w14:paraId="122A09DE"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p>
    <w:p w14:paraId="71C94A4F" w14:textId="1B0396EF" w:rsidR="004A1524" w:rsidRPr="00CD036E" w:rsidRDefault="004A1524" w:rsidP="00A42044">
      <w:pPr>
        <w:pStyle w:val="Titre4"/>
      </w:pPr>
      <w:r w:rsidRPr="00CD036E">
        <w:t>Ventilation invasive (VI)/ventilation non invasive (VNI)</w:t>
      </w:r>
    </w:p>
    <w:p w14:paraId="5234AF89" w14:textId="77777777" w:rsidR="004A1524" w:rsidRPr="00CD036E" w:rsidRDefault="004A1524" w:rsidP="007C1B7E">
      <w:pPr>
        <w:pStyle w:val="Corpsdetexte"/>
        <w:shd w:val="clear" w:color="C00000" w:fill="auto"/>
        <w:tabs>
          <w:tab w:val="num" w:pos="720"/>
        </w:tabs>
        <w:spacing w:after="0" w:line="276" w:lineRule="auto"/>
        <w:rPr>
          <w:rFonts w:cs="Arial"/>
          <w:b/>
          <w:color w:val="2E74B5"/>
        </w:rPr>
      </w:pPr>
      <w:r w:rsidRPr="00CD036E">
        <w:rPr>
          <w:rFonts w:cs="Arial"/>
          <w:color w:val="2E74B5"/>
        </w:rPr>
        <w:t>VNI :</w:t>
      </w:r>
    </w:p>
    <w:p w14:paraId="4A3EF7E8" w14:textId="77777777" w:rsidR="004A1524" w:rsidRPr="00FB5913" w:rsidRDefault="004A1524" w:rsidP="007C1B7E">
      <w:pPr>
        <w:pStyle w:val="Corpsdetexte"/>
        <w:shd w:val="clear" w:color="C00000" w:fill="auto"/>
        <w:tabs>
          <w:tab w:val="num" w:pos="1080"/>
        </w:tabs>
        <w:spacing w:after="0" w:line="276" w:lineRule="auto"/>
        <w:rPr>
          <w:rFonts w:cs="Arial"/>
          <w:b/>
          <w:color w:val="2E74B5"/>
        </w:rPr>
      </w:pPr>
      <w:r w:rsidRPr="00CD036E">
        <w:rPr>
          <w:rFonts w:cs="Arial"/>
          <w:color w:val="2E74B5"/>
        </w:rPr>
        <w:t>- Avantages majeurs : moindre morbi-mortalité avec moins d’infections nosocomiales respiratoires, diminution de la durée d’hospitalisation en comparaison de la ve</w:t>
      </w:r>
      <w:r w:rsidRPr="00FB5913">
        <w:rPr>
          <w:rFonts w:cs="Arial"/>
          <w:color w:val="2E74B5"/>
        </w:rPr>
        <w:t>ntilation invasive.</w:t>
      </w:r>
    </w:p>
    <w:p w14:paraId="6CB950A7" w14:textId="77777777" w:rsidR="004A1524" w:rsidRPr="00FB5913" w:rsidRDefault="004A1524" w:rsidP="007C1B7E">
      <w:pPr>
        <w:pStyle w:val="Corpsdetexte"/>
        <w:shd w:val="clear" w:color="C00000" w:fill="auto"/>
        <w:tabs>
          <w:tab w:val="num" w:pos="1080"/>
        </w:tabs>
        <w:spacing w:after="0" w:line="276" w:lineRule="auto"/>
        <w:rPr>
          <w:rFonts w:cs="Arial"/>
          <w:b/>
          <w:color w:val="2E74B5"/>
        </w:rPr>
      </w:pPr>
      <w:r w:rsidRPr="00FB5913">
        <w:rPr>
          <w:rFonts w:cs="Arial"/>
          <w:color w:val="2E74B5"/>
        </w:rPr>
        <w:t xml:space="preserve">- Réservée aux défaillances respiratoires </w:t>
      </w:r>
      <w:r w:rsidRPr="00FB5913">
        <w:rPr>
          <w:rFonts w:cs="Arial"/>
          <w:color w:val="2E74B5"/>
          <w:u w:val="single"/>
        </w:rPr>
        <w:t>isolées</w:t>
      </w:r>
      <w:r w:rsidRPr="00FB5913">
        <w:rPr>
          <w:rFonts w:cs="Arial"/>
          <w:color w:val="2E74B5"/>
        </w:rPr>
        <w:t xml:space="preserve"> chez les patients coopérants, les situations les plus fréquemment rencontrées sont :</w:t>
      </w:r>
    </w:p>
    <w:p w14:paraId="1C57FA8D" w14:textId="77777777" w:rsidR="004A1524" w:rsidRPr="00FB5913" w:rsidRDefault="004A1524">
      <w:pPr>
        <w:pStyle w:val="Corpsdetexte"/>
        <w:numPr>
          <w:ilvl w:val="0"/>
          <w:numId w:val="31"/>
        </w:numPr>
        <w:shd w:val="clear" w:color="C00000" w:fill="auto"/>
        <w:autoSpaceDE w:val="0"/>
        <w:autoSpaceDN w:val="0"/>
        <w:spacing w:after="0" w:line="276" w:lineRule="auto"/>
        <w:ind w:left="284" w:hanging="142"/>
        <w:rPr>
          <w:rFonts w:cs="Arial"/>
          <w:b/>
          <w:color w:val="2E74B5"/>
        </w:rPr>
      </w:pPr>
      <w:r w:rsidRPr="00FB5913">
        <w:rPr>
          <w:rFonts w:cs="Arial"/>
          <w:color w:val="2E74B5"/>
        </w:rPr>
        <w:t>L’exacerbation de BPCO en acidose respiratoire (pH &lt; 7,35).</w:t>
      </w:r>
    </w:p>
    <w:p w14:paraId="7633ABA4" w14:textId="77777777" w:rsidR="004A1524" w:rsidRPr="00FB5913" w:rsidRDefault="004A1524">
      <w:pPr>
        <w:pStyle w:val="Corpsdetexte"/>
        <w:numPr>
          <w:ilvl w:val="0"/>
          <w:numId w:val="31"/>
        </w:numPr>
        <w:shd w:val="clear" w:color="C00000" w:fill="auto"/>
        <w:autoSpaceDE w:val="0"/>
        <w:autoSpaceDN w:val="0"/>
        <w:spacing w:after="0" w:line="276" w:lineRule="auto"/>
        <w:ind w:left="284" w:hanging="142"/>
        <w:rPr>
          <w:rFonts w:cs="Arial"/>
          <w:b/>
          <w:color w:val="2E74B5"/>
        </w:rPr>
      </w:pPr>
      <w:r w:rsidRPr="00FB5913">
        <w:rPr>
          <w:rFonts w:cs="Arial"/>
          <w:color w:val="2E74B5"/>
        </w:rPr>
        <w:t>L’œdème pulmonaire cardiogénique.</w:t>
      </w:r>
    </w:p>
    <w:p w14:paraId="374CAA2A" w14:textId="77777777" w:rsidR="004A1524" w:rsidRPr="00FB5913" w:rsidRDefault="004A1524" w:rsidP="007C1B7E">
      <w:pPr>
        <w:pStyle w:val="Corpsdetexte"/>
        <w:shd w:val="clear" w:color="C00000" w:fill="auto"/>
        <w:tabs>
          <w:tab w:val="num" w:pos="720"/>
        </w:tabs>
        <w:spacing w:after="0" w:line="276" w:lineRule="auto"/>
        <w:rPr>
          <w:rFonts w:cs="Arial"/>
          <w:b/>
          <w:color w:val="2E74B5"/>
        </w:rPr>
      </w:pPr>
    </w:p>
    <w:p w14:paraId="1328E334" w14:textId="77777777" w:rsidR="004A1524" w:rsidRPr="00FB5913" w:rsidRDefault="004A1524" w:rsidP="007C1B7E">
      <w:pPr>
        <w:pStyle w:val="Corpsdetexte"/>
        <w:shd w:val="clear" w:color="C00000" w:fill="auto"/>
        <w:tabs>
          <w:tab w:val="num" w:pos="720"/>
        </w:tabs>
        <w:spacing w:after="0" w:line="276" w:lineRule="auto"/>
        <w:rPr>
          <w:rFonts w:cs="Arial"/>
          <w:b/>
          <w:color w:val="2E74B5"/>
        </w:rPr>
      </w:pPr>
      <w:r w:rsidRPr="00FB5913">
        <w:rPr>
          <w:rFonts w:cs="Arial"/>
          <w:color w:val="2E74B5"/>
        </w:rPr>
        <w:t>VI :</w:t>
      </w:r>
    </w:p>
    <w:p w14:paraId="22A1027B" w14:textId="77777777" w:rsidR="004A1524" w:rsidRPr="00FB5913" w:rsidRDefault="004A1524" w:rsidP="007C1B7E">
      <w:pPr>
        <w:pStyle w:val="Corpsdetexte"/>
        <w:shd w:val="clear" w:color="C00000" w:fill="auto"/>
        <w:tabs>
          <w:tab w:val="num" w:pos="1080"/>
        </w:tabs>
        <w:spacing w:after="0" w:line="276" w:lineRule="auto"/>
        <w:rPr>
          <w:rFonts w:cs="Arial"/>
          <w:b/>
          <w:color w:val="2E74B5"/>
        </w:rPr>
      </w:pPr>
      <w:r w:rsidRPr="00FB5913">
        <w:rPr>
          <w:rFonts w:cs="Arial"/>
          <w:color w:val="2E74B5"/>
        </w:rPr>
        <w:t>- D’emblée, chaque fois qu’il ne s’agit pas d’une défaillance respiratoire isolée (troubles de conscience, état de choc, polytraumatisme, IRA + défaillance d’autres organes).</w:t>
      </w:r>
    </w:p>
    <w:p w14:paraId="15E8F231" w14:textId="77777777" w:rsidR="004A1524" w:rsidRDefault="004A1524" w:rsidP="007C1B7E">
      <w:pPr>
        <w:pStyle w:val="Corpsdetexte"/>
        <w:shd w:val="clear" w:color="C00000" w:fill="auto"/>
        <w:tabs>
          <w:tab w:val="num" w:pos="1080"/>
        </w:tabs>
        <w:spacing w:after="0" w:line="276" w:lineRule="auto"/>
        <w:rPr>
          <w:rFonts w:cs="Arial"/>
          <w:b/>
          <w:color w:val="2E74B5"/>
        </w:rPr>
      </w:pPr>
      <w:r w:rsidRPr="00FB5913">
        <w:rPr>
          <w:rFonts w:cs="Arial"/>
          <w:color w:val="2E74B5"/>
        </w:rPr>
        <w:t>- En 2</w:t>
      </w:r>
      <w:r w:rsidRPr="00FB5913">
        <w:rPr>
          <w:rFonts w:cs="Arial"/>
          <w:color w:val="2E74B5"/>
          <w:vertAlign w:val="superscript"/>
        </w:rPr>
        <w:t>e</w:t>
      </w:r>
      <w:r w:rsidRPr="00FB5913">
        <w:rPr>
          <w:rFonts w:cs="Arial"/>
          <w:color w:val="2E74B5"/>
        </w:rPr>
        <w:t> intention en cas d’échec de la VNI.</w:t>
      </w:r>
    </w:p>
    <w:p w14:paraId="249FFC8C" w14:textId="77777777" w:rsidR="004A1524" w:rsidRPr="00CD036E" w:rsidRDefault="004A1524" w:rsidP="007C1B7E">
      <w:pPr>
        <w:pStyle w:val="Corpsdetexte"/>
        <w:shd w:val="clear" w:color="C00000" w:fill="auto"/>
        <w:tabs>
          <w:tab w:val="num" w:pos="1080"/>
        </w:tabs>
        <w:spacing w:after="0" w:line="276" w:lineRule="auto"/>
        <w:rPr>
          <w:rFonts w:cs="Arial"/>
          <w:b/>
          <w:color w:val="2E74B5"/>
        </w:rPr>
      </w:pPr>
    </w:p>
    <w:p w14:paraId="6D5D5CDB" w14:textId="77777777" w:rsidR="00547166" w:rsidRDefault="00547166">
      <w:pPr>
        <w:spacing w:after="160"/>
        <w:jc w:val="left"/>
        <w:rPr>
          <w:rFonts w:ascii="Arial" w:eastAsia="Arial" w:hAnsi="Arial" w:cs="Arial"/>
          <w:color w:val="0070C0"/>
          <w:sz w:val="18"/>
          <w:szCs w:val="18"/>
        </w:rPr>
      </w:pPr>
      <w:r>
        <w:rPr>
          <w:color w:val="0070C0"/>
        </w:rPr>
        <w:br w:type="page"/>
      </w:r>
    </w:p>
    <w:p w14:paraId="28A849EC" w14:textId="2AC1F193" w:rsidR="004A1524" w:rsidRPr="009C7A43" w:rsidRDefault="004A1524" w:rsidP="009C7A43">
      <w:pPr>
        <w:pStyle w:val="lgende"/>
        <w:rPr>
          <w:color w:val="0070C0"/>
        </w:rPr>
      </w:pPr>
      <w:r w:rsidRPr="009C7A43">
        <w:rPr>
          <w:color w:val="0070C0"/>
        </w:rPr>
        <w:lastRenderedPageBreak/>
        <w:t>Figure 3 : Assistance ventilatoire. À gauche via une sonde d’intubation, à droite l’interface est un masque naso-buccal (ventilation non invasive).</w:t>
      </w:r>
    </w:p>
    <w:p w14:paraId="5B28AC03" w14:textId="77777777" w:rsidR="004A1524" w:rsidRDefault="004A1524" w:rsidP="007C1B7E">
      <w:pPr>
        <w:pStyle w:val="Corpsdetexte"/>
        <w:spacing w:after="0" w:line="276" w:lineRule="auto"/>
        <w:ind w:left="-426"/>
        <w:jc w:val="center"/>
        <w:rPr>
          <w:rFonts w:cs="Arial"/>
          <w:b/>
        </w:rPr>
      </w:pPr>
      <w:r w:rsidRPr="00425A3C">
        <w:rPr>
          <w:rFonts w:cs="Arial"/>
          <w:b/>
          <w:noProof/>
        </w:rPr>
        <w:drawing>
          <wp:inline distT="0" distB="0" distL="0" distR="0" wp14:anchorId="17FD05AE" wp14:editId="60CF9F54">
            <wp:extent cx="4705350" cy="2696003"/>
            <wp:effectExtent l="0" t="0" r="0" b="9525"/>
            <wp:docPr id="8543911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91117" name=""/>
                    <pic:cNvPicPr/>
                  </pic:nvPicPr>
                  <pic:blipFill rotWithShape="1">
                    <a:blip r:embed="rId22"/>
                    <a:srcRect t="2923" b="11127"/>
                    <a:stretch>
                      <a:fillRect/>
                    </a:stretch>
                  </pic:blipFill>
                  <pic:spPr bwMode="auto">
                    <a:xfrm>
                      <a:off x="0" y="0"/>
                      <a:ext cx="4718819" cy="2703720"/>
                    </a:xfrm>
                    <a:prstGeom prst="rect">
                      <a:avLst/>
                    </a:prstGeom>
                    <a:ln>
                      <a:noFill/>
                    </a:ln>
                    <a:extLst>
                      <a:ext uri="{53640926-AAD7-44D8-BBD7-CCE9431645EC}">
                        <a14:shadowObscured xmlns:a14="http://schemas.microsoft.com/office/drawing/2010/main"/>
                      </a:ext>
                    </a:extLst>
                  </pic:spPr>
                </pic:pic>
              </a:graphicData>
            </a:graphic>
          </wp:inline>
        </w:drawing>
      </w:r>
    </w:p>
    <w:p w14:paraId="425BE1A8" w14:textId="77777777" w:rsidR="004A1524" w:rsidRPr="006F040B" w:rsidRDefault="004A1524" w:rsidP="007C1B7E">
      <w:pPr>
        <w:pStyle w:val="Corpsdetexte"/>
        <w:spacing w:after="0" w:line="276" w:lineRule="auto"/>
        <w:ind w:left="-426"/>
        <w:jc w:val="center"/>
        <w:rPr>
          <w:rFonts w:cs="Arial"/>
          <w:b/>
        </w:rPr>
      </w:pPr>
    </w:p>
    <w:p w14:paraId="59ECB974" w14:textId="77777777" w:rsidR="004A1524" w:rsidRPr="0056449E" w:rsidRDefault="004A1524" w:rsidP="009C7A43">
      <w:pPr>
        <w:pStyle w:val="titredesous-partie"/>
      </w:pPr>
      <w:r w:rsidRPr="0056449E">
        <w:t>EXAMENS COMPL</w:t>
      </w:r>
      <w:r>
        <w:t>É</w:t>
      </w:r>
      <w:r w:rsidRPr="0056449E">
        <w:t>MENTAIRES</w:t>
      </w:r>
    </w:p>
    <w:p w14:paraId="699385A8" w14:textId="77777777" w:rsidR="004A1524" w:rsidRDefault="004A1524" w:rsidP="007C1B7E">
      <w:pPr>
        <w:pStyle w:val="Corpsdetexte"/>
        <w:spacing w:after="0" w:line="276" w:lineRule="auto"/>
        <w:rPr>
          <w:rFonts w:cs="Arial"/>
          <w:b/>
        </w:rPr>
      </w:pPr>
      <w:r>
        <w:rPr>
          <w:rFonts w:cs="Arial"/>
        </w:rPr>
        <w:t xml:space="preserve">Rappel : </w:t>
      </w:r>
      <w:r w:rsidRPr="0056449E">
        <w:rPr>
          <w:rFonts w:cs="Arial"/>
        </w:rPr>
        <w:t xml:space="preserve">Exceptionnellement, </w:t>
      </w:r>
      <w:r w:rsidRPr="00092E01">
        <w:rPr>
          <w:rFonts w:cs="Arial"/>
        </w:rPr>
        <w:t>dans cette situation à risque vital engagé, la prise en charge a commencé avant même d’avoir confirmé le diagnostic étiologique</w:t>
      </w:r>
      <w:r>
        <w:rPr>
          <w:rFonts w:cs="Arial"/>
        </w:rPr>
        <w:t>.</w:t>
      </w:r>
    </w:p>
    <w:p w14:paraId="5B7B7B29" w14:textId="77777777" w:rsidR="004A1524" w:rsidRPr="0056449E" w:rsidRDefault="004A1524" w:rsidP="007C1B7E">
      <w:pPr>
        <w:pStyle w:val="Corpsdetexte"/>
        <w:spacing w:after="0" w:line="276" w:lineRule="auto"/>
        <w:rPr>
          <w:rFonts w:cs="Arial"/>
          <w:b/>
        </w:rPr>
      </w:pPr>
    </w:p>
    <w:p w14:paraId="2B30BAC6" w14:textId="77777777" w:rsidR="004A1524" w:rsidRDefault="004A1524" w:rsidP="00A42044">
      <w:pPr>
        <w:pStyle w:val="Titre2"/>
      </w:pPr>
      <w:r w:rsidRPr="009C7A43">
        <w:t>ÉTAPE 3 : Mise en route immédiate des investigations à visée diagnostique</w:t>
      </w:r>
    </w:p>
    <w:p w14:paraId="0665C57F" w14:textId="77777777" w:rsidR="009C7A43" w:rsidRPr="009C7A43" w:rsidRDefault="009C7A43" w:rsidP="009C7A43">
      <w:pPr>
        <w:rPr>
          <w:b/>
          <w:bCs/>
        </w:rPr>
      </w:pPr>
    </w:p>
    <w:p w14:paraId="077A0078" w14:textId="77777777" w:rsidR="004A1524" w:rsidRPr="0056449E" w:rsidRDefault="004A1524" w:rsidP="007C1B7E">
      <w:pPr>
        <w:pStyle w:val="Corpsdetexte"/>
        <w:spacing w:after="0" w:line="276" w:lineRule="auto"/>
        <w:rPr>
          <w:rFonts w:cs="Arial"/>
          <w:b/>
        </w:rPr>
      </w:pPr>
      <w:r w:rsidRPr="00070422">
        <w:rPr>
          <w:rFonts w:cs="Arial"/>
        </w:rPr>
        <w:t>-</w:t>
      </w:r>
      <w:r w:rsidRPr="0056449E">
        <w:rPr>
          <w:rFonts w:cs="Arial"/>
        </w:rPr>
        <w:t xml:space="preserve"> </w:t>
      </w:r>
      <w:r w:rsidRPr="0056449E">
        <w:rPr>
          <w:rFonts w:cs="Arial"/>
          <w:u w:val="single"/>
        </w:rPr>
        <w:t>Radiographie du thorax de face au lit</w:t>
      </w:r>
      <w:r w:rsidRPr="0056449E">
        <w:rPr>
          <w:rFonts w:cs="Arial"/>
        </w:rPr>
        <w:t xml:space="preserve"> (le plus tôt possible une fois le traitement symptomatique débuté).</w:t>
      </w:r>
    </w:p>
    <w:p w14:paraId="6E70BA75" w14:textId="77777777" w:rsidR="004A1524" w:rsidRPr="0056449E" w:rsidRDefault="004A1524" w:rsidP="007C1B7E">
      <w:pPr>
        <w:pStyle w:val="Corpsdetexte"/>
        <w:spacing w:after="0" w:line="276" w:lineRule="auto"/>
        <w:rPr>
          <w:rFonts w:cs="Arial"/>
          <w:b/>
        </w:rPr>
      </w:pPr>
      <w:r>
        <w:rPr>
          <w:rFonts w:cs="Arial"/>
        </w:rPr>
        <w:t xml:space="preserve">- </w:t>
      </w:r>
      <w:r w:rsidRPr="0056449E">
        <w:rPr>
          <w:rFonts w:cs="Arial"/>
          <w:u w:val="single"/>
        </w:rPr>
        <w:t>Gazométrie et mesure du lactate artériel</w:t>
      </w:r>
      <w:r w:rsidRPr="0056449E">
        <w:rPr>
          <w:rFonts w:cs="Arial"/>
        </w:rPr>
        <w:t xml:space="preserve"> (orientation diagnostique et retentissement)</w:t>
      </w:r>
      <w:r>
        <w:rPr>
          <w:rFonts w:cs="Arial"/>
        </w:rPr>
        <w:t>.</w:t>
      </w:r>
    </w:p>
    <w:p w14:paraId="75AE038D" w14:textId="77777777" w:rsidR="004A1524" w:rsidRPr="0056449E" w:rsidRDefault="004A1524" w:rsidP="007C1B7E">
      <w:pPr>
        <w:pStyle w:val="Corpsdetexte"/>
        <w:spacing w:after="0" w:line="276" w:lineRule="auto"/>
        <w:rPr>
          <w:rFonts w:cs="Arial"/>
          <w:b/>
        </w:rPr>
      </w:pPr>
      <w:r>
        <w:rPr>
          <w:rFonts w:cs="Arial"/>
        </w:rPr>
        <w:t xml:space="preserve">- </w:t>
      </w:r>
      <w:r w:rsidRPr="0056449E">
        <w:rPr>
          <w:rFonts w:cs="Arial"/>
          <w:u w:val="single"/>
        </w:rPr>
        <w:t>ECG</w:t>
      </w:r>
      <w:r w:rsidRPr="0056449E">
        <w:rPr>
          <w:rFonts w:cs="Arial"/>
        </w:rPr>
        <w:t xml:space="preserve"> </w:t>
      </w:r>
      <w:r w:rsidRPr="00120747">
        <w:rPr>
          <w:rFonts w:cs="Arial"/>
        </w:rPr>
        <w:t>(à la recherche d’une arythmie, de troubles de la repolarisation orientant vers une origine ischémique d’un œdème aigu pulmonaire (OAP), ou vers une embolie pulmonaire, un microvoltage ou une alternance électrique en cas de tamponnade</w:t>
      </w:r>
      <w:r>
        <w:rPr>
          <w:rFonts w:cs="Arial"/>
        </w:rPr>
        <w:t>…</w:t>
      </w:r>
      <w:r w:rsidRPr="00120747">
        <w:rPr>
          <w:rFonts w:cs="Arial"/>
        </w:rPr>
        <w:t>). Message important</w:t>
      </w:r>
      <w:r>
        <w:rPr>
          <w:rFonts w:cs="Arial"/>
        </w:rPr>
        <w:t> </w:t>
      </w:r>
      <w:r w:rsidRPr="00120747">
        <w:rPr>
          <w:rFonts w:cs="Arial"/>
        </w:rPr>
        <w:t>: un ECG normal est un argument contre un OAP cardiogénique (bonne valeur prédictive</w:t>
      </w:r>
      <w:r w:rsidRPr="00092E01">
        <w:rPr>
          <w:rFonts w:cs="Arial"/>
        </w:rPr>
        <w:t xml:space="preserve"> négative).</w:t>
      </w:r>
    </w:p>
    <w:p w14:paraId="2FCB2B8A" w14:textId="77777777" w:rsidR="004A1524" w:rsidRPr="0056449E" w:rsidRDefault="004A1524" w:rsidP="007C1B7E">
      <w:pPr>
        <w:pStyle w:val="Corpsdetexte"/>
        <w:spacing w:after="0" w:line="276" w:lineRule="auto"/>
        <w:rPr>
          <w:rFonts w:cs="Arial"/>
          <w:b/>
        </w:rPr>
      </w:pPr>
    </w:p>
    <w:p w14:paraId="20521597" w14:textId="77777777" w:rsidR="004A1524" w:rsidRPr="0056449E" w:rsidRDefault="004A1524" w:rsidP="007C1B7E">
      <w:pPr>
        <w:pStyle w:val="Corpsdetexte"/>
        <w:spacing w:after="0" w:line="276" w:lineRule="auto"/>
        <w:rPr>
          <w:rFonts w:cs="Arial"/>
          <w:b/>
        </w:rPr>
      </w:pPr>
      <w:r w:rsidRPr="0056449E">
        <w:rPr>
          <w:rFonts w:cs="Arial"/>
        </w:rPr>
        <w:t>En dehors de ces 3</w:t>
      </w:r>
      <w:r>
        <w:rPr>
          <w:rFonts w:cs="Arial"/>
        </w:rPr>
        <w:t> </w:t>
      </w:r>
      <w:r w:rsidRPr="0056449E">
        <w:rPr>
          <w:rFonts w:cs="Arial"/>
        </w:rPr>
        <w:t>examens complémentaires, 2</w:t>
      </w:r>
      <w:r>
        <w:rPr>
          <w:rFonts w:cs="Arial"/>
        </w:rPr>
        <w:t> </w:t>
      </w:r>
      <w:r w:rsidRPr="0056449E">
        <w:rPr>
          <w:rFonts w:cs="Arial"/>
        </w:rPr>
        <w:t>autres examens simples sont également systématiques</w:t>
      </w:r>
      <w:r>
        <w:rPr>
          <w:rFonts w:cs="Arial"/>
        </w:rPr>
        <w:t> :</w:t>
      </w:r>
    </w:p>
    <w:p w14:paraId="08130E23" w14:textId="77777777" w:rsidR="004A1524" w:rsidRPr="00304EF5" w:rsidRDefault="004A1524" w:rsidP="007C1B7E">
      <w:pPr>
        <w:pStyle w:val="Corpsdetexte"/>
        <w:spacing w:after="0" w:line="276" w:lineRule="auto"/>
        <w:rPr>
          <w:rFonts w:cs="Arial"/>
          <w:b/>
          <w:color w:val="2E74B5"/>
          <w:shd w:val="clear" w:color="C00000" w:fill="auto"/>
        </w:rPr>
      </w:pPr>
      <w:r>
        <w:rPr>
          <w:rFonts w:cs="Arial"/>
        </w:rPr>
        <w:t xml:space="preserve">- </w:t>
      </w:r>
      <w:r w:rsidRPr="0056449E">
        <w:rPr>
          <w:rFonts w:cs="Arial"/>
        </w:rPr>
        <w:t>NFS-plaquette</w:t>
      </w:r>
      <w:r w:rsidRPr="00304EF5">
        <w:rPr>
          <w:rFonts w:cs="Arial"/>
        </w:rPr>
        <w:t xml:space="preserve">s </w:t>
      </w:r>
      <w:r w:rsidRPr="00304EF5">
        <w:rPr>
          <w:rFonts w:cs="Arial"/>
          <w:color w:val="000000" w:themeColor="text1"/>
          <w:shd w:val="clear" w:color="C00000" w:fill="auto"/>
        </w:rPr>
        <w:t>(recherche d’une anémie, de signes d’infection ou de troubles de la coagulation).</w:t>
      </w:r>
    </w:p>
    <w:p w14:paraId="5E1204BE" w14:textId="77777777" w:rsidR="004A1524" w:rsidRPr="00304EF5" w:rsidRDefault="004A1524" w:rsidP="007C1B7E">
      <w:pPr>
        <w:pStyle w:val="Corpsdetexte"/>
        <w:spacing w:after="0" w:line="276" w:lineRule="auto"/>
        <w:rPr>
          <w:rFonts w:cs="Arial"/>
          <w:b/>
        </w:rPr>
      </w:pPr>
      <w:r w:rsidRPr="00304EF5">
        <w:rPr>
          <w:rFonts w:cs="Arial"/>
        </w:rPr>
        <w:t xml:space="preserve">- Ionogramme sanguin, urée, créatinine </w:t>
      </w:r>
      <w:r w:rsidRPr="00304EF5">
        <w:rPr>
          <w:rFonts w:cs="Arial"/>
          <w:color w:val="000000" w:themeColor="text1"/>
          <w:shd w:val="clear" w:color="C00000" w:fill="auto"/>
        </w:rPr>
        <w:t>(recherche de déséquilibre hydro-électrolytique).</w:t>
      </w:r>
    </w:p>
    <w:p w14:paraId="744CD76B" w14:textId="77777777" w:rsidR="004A1524" w:rsidRPr="0056449E" w:rsidRDefault="004A1524" w:rsidP="007C1B7E">
      <w:pPr>
        <w:pStyle w:val="Corpsdetexte"/>
        <w:spacing w:after="0" w:line="276" w:lineRule="auto"/>
        <w:rPr>
          <w:rFonts w:cs="Arial"/>
          <w:b/>
        </w:rPr>
      </w:pPr>
    </w:p>
    <w:p w14:paraId="42F12160" w14:textId="77777777" w:rsidR="004A1524" w:rsidRPr="0056449E" w:rsidRDefault="004A1524" w:rsidP="007C1B7E">
      <w:pPr>
        <w:pStyle w:val="Corpsdetexte"/>
        <w:spacing w:after="0" w:line="276" w:lineRule="auto"/>
        <w:ind w:left="15"/>
        <w:rPr>
          <w:rFonts w:cs="Arial"/>
        </w:rPr>
      </w:pPr>
      <w:r w:rsidRPr="0056449E">
        <w:rPr>
          <w:rFonts w:cs="Arial"/>
        </w:rPr>
        <w:t>Les autres examens doivent être guidés par les hypothèses diagnostiques. Ainsi, peuvent être demandés :</w:t>
      </w:r>
    </w:p>
    <w:p w14:paraId="379A434E" w14:textId="77777777" w:rsidR="004A1524" w:rsidRPr="0056449E" w:rsidRDefault="004A1524" w:rsidP="007C1B7E">
      <w:pPr>
        <w:pStyle w:val="Corpsdetexte"/>
        <w:spacing w:after="0" w:line="276" w:lineRule="auto"/>
        <w:rPr>
          <w:rFonts w:cs="Arial"/>
          <w:b/>
        </w:rPr>
      </w:pPr>
      <w:r w:rsidRPr="0056449E">
        <w:rPr>
          <w:rFonts w:cs="Arial"/>
          <w:iCs/>
        </w:rPr>
        <w:t>-</w:t>
      </w:r>
      <w:r>
        <w:rPr>
          <w:rFonts w:cs="Arial"/>
          <w:iCs/>
        </w:rPr>
        <w:t xml:space="preserve"> </w:t>
      </w:r>
      <w:r w:rsidRPr="0056449E">
        <w:rPr>
          <w:rFonts w:cs="Arial"/>
          <w:iCs/>
        </w:rPr>
        <w:t>Tomodensitométrie thoracique injectée</w:t>
      </w:r>
      <w:r w:rsidRPr="0056449E">
        <w:rPr>
          <w:rFonts w:cs="Arial"/>
        </w:rPr>
        <w:t xml:space="preserve"> </w:t>
      </w:r>
      <w:r w:rsidRPr="00120747">
        <w:rPr>
          <w:rFonts w:cs="Arial"/>
        </w:rPr>
        <w:t>en cas de suspicion d’embolie pulmonaire (forte probabilité ou de D-dimères élevés), d’atteinte parenchymateuse pulmonaire et seulement si le malade est en état de déplacer sans risque vital</w:t>
      </w:r>
      <w:r w:rsidRPr="00813DAC">
        <w:rPr>
          <w:rFonts w:cs="Arial"/>
        </w:rPr>
        <w:t xml:space="preserve"> immédiat</w:t>
      </w:r>
      <w:r>
        <w:rPr>
          <w:rFonts w:cs="Arial"/>
        </w:rPr>
        <w:t>.</w:t>
      </w:r>
    </w:p>
    <w:p w14:paraId="3414E29A" w14:textId="77777777" w:rsidR="004A1524" w:rsidRPr="0056449E" w:rsidRDefault="004A1524" w:rsidP="007C1B7E">
      <w:pPr>
        <w:pStyle w:val="Corpsdetexte"/>
        <w:spacing w:after="0" w:line="276" w:lineRule="auto"/>
        <w:rPr>
          <w:rFonts w:cs="Arial"/>
          <w:b/>
        </w:rPr>
      </w:pPr>
      <w:r>
        <w:rPr>
          <w:rFonts w:cs="Arial"/>
        </w:rPr>
        <w:lastRenderedPageBreak/>
        <w:t xml:space="preserve">- </w:t>
      </w:r>
      <w:r w:rsidRPr="0056449E">
        <w:rPr>
          <w:rFonts w:cs="Arial"/>
          <w:iCs/>
        </w:rPr>
        <w:t>BNP ou NT-proBNP</w:t>
      </w:r>
      <w:r w:rsidRPr="0056449E">
        <w:rPr>
          <w:rFonts w:cs="Arial"/>
        </w:rPr>
        <w:t xml:space="preserve">, </w:t>
      </w:r>
      <w:r w:rsidRPr="00120747">
        <w:rPr>
          <w:rFonts w:cs="Arial"/>
        </w:rPr>
        <w:t>en cas de doute diagnostique avec un OAP cardiogénique. Un dosage de BNP &lt; 100</w:t>
      </w:r>
      <w:r>
        <w:rPr>
          <w:rFonts w:cs="Arial"/>
        </w:rPr>
        <w:t> </w:t>
      </w:r>
      <w:r w:rsidRPr="00120747">
        <w:rPr>
          <w:rFonts w:cs="Arial"/>
        </w:rPr>
        <w:t>pg/mL exclut une dyspnée aiguë d’origine cardiaque (bonne valeur prédictive négative). Ne pas oublier que le BNP s’élève lorsqu’un ventricule (gauche ou droit) est dilaté et/ou fait face à une augmentation de la post-charge</w:t>
      </w:r>
      <w:r>
        <w:rPr>
          <w:rFonts w:cs="Arial"/>
        </w:rPr>
        <w:t> </w:t>
      </w:r>
      <w:r w:rsidRPr="00120747">
        <w:rPr>
          <w:rFonts w:cs="Arial"/>
        </w:rPr>
        <w:t>: il peut donc s’élever dans d’autres circonstances que l’OAP cardiogénique (hypertension pulmonaire lors d’embolie pulmonaire aiguë ou d’une exacerbation de BPCO) (voir référentiel de</w:t>
      </w:r>
      <w:r w:rsidRPr="00092E01">
        <w:rPr>
          <w:rFonts w:cs="Arial"/>
        </w:rPr>
        <w:t xml:space="preserve"> cardiologie)</w:t>
      </w:r>
      <w:r>
        <w:rPr>
          <w:rFonts w:cs="Arial"/>
        </w:rPr>
        <w:t>.</w:t>
      </w:r>
    </w:p>
    <w:p w14:paraId="2045EA91" w14:textId="77777777" w:rsidR="004A1524" w:rsidRPr="0056449E" w:rsidRDefault="004A1524" w:rsidP="007C1B7E">
      <w:pPr>
        <w:pStyle w:val="Corpsdetexte"/>
        <w:spacing w:after="0" w:line="276" w:lineRule="auto"/>
        <w:rPr>
          <w:rFonts w:cs="Arial"/>
          <w:b/>
        </w:rPr>
      </w:pPr>
      <w:r>
        <w:rPr>
          <w:rFonts w:cs="Arial"/>
          <w:iCs/>
        </w:rPr>
        <w:t xml:space="preserve">- </w:t>
      </w:r>
      <w:r w:rsidRPr="0056449E">
        <w:rPr>
          <w:rFonts w:cs="Arial"/>
          <w:iCs/>
        </w:rPr>
        <w:t>Troponine</w:t>
      </w:r>
      <w:r w:rsidRPr="0056449E">
        <w:rPr>
          <w:rFonts w:cs="Arial"/>
          <w:i/>
        </w:rPr>
        <w:t xml:space="preserve"> </w:t>
      </w:r>
      <w:r w:rsidRPr="0056449E">
        <w:rPr>
          <w:rFonts w:cs="Arial"/>
        </w:rPr>
        <w:t>en cas de suspicion d’ischémie myocardique</w:t>
      </w:r>
      <w:r>
        <w:rPr>
          <w:rFonts w:cs="Arial"/>
        </w:rPr>
        <w:t>.</w:t>
      </w:r>
    </w:p>
    <w:p w14:paraId="35446E21" w14:textId="77777777" w:rsidR="004A1524" w:rsidRDefault="004A1524" w:rsidP="007C1B7E">
      <w:pPr>
        <w:pStyle w:val="Corpsdetexte"/>
        <w:spacing w:after="0" w:line="276" w:lineRule="auto"/>
        <w:rPr>
          <w:rFonts w:cs="Arial"/>
          <w:b/>
        </w:rPr>
      </w:pPr>
      <w:r>
        <w:rPr>
          <w:rFonts w:cs="Arial"/>
          <w:i/>
        </w:rPr>
        <w:t xml:space="preserve">- </w:t>
      </w:r>
      <w:r w:rsidRPr="0056449E">
        <w:rPr>
          <w:rFonts w:cs="Arial"/>
          <w:i/>
        </w:rPr>
        <w:t>D-dimères</w:t>
      </w:r>
      <w:r w:rsidRPr="0056449E">
        <w:rPr>
          <w:rFonts w:cs="Arial"/>
        </w:rPr>
        <w:t xml:space="preserve"> en cas de suspicion d’embolie pulmonaire (si probabilité pré-test faible ou intermédiaire)</w:t>
      </w:r>
      <w:r>
        <w:rPr>
          <w:rFonts w:cs="Arial"/>
        </w:rPr>
        <w:t>.</w:t>
      </w:r>
    </w:p>
    <w:p w14:paraId="1D41BD56" w14:textId="77777777" w:rsidR="004A1524" w:rsidRPr="002A35DA" w:rsidRDefault="004A1524" w:rsidP="007C1B7E">
      <w:pPr>
        <w:pStyle w:val="Corpsdetexte"/>
        <w:spacing w:after="0" w:line="276" w:lineRule="auto"/>
        <w:rPr>
          <w:rFonts w:cs="Arial"/>
          <w:b/>
        </w:rPr>
      </w:pPr>
    </w:p>
    <w:p w14:paraId="7E093B72" w14:textId="77777777" w:rsidR="004A1524" w:rsidRDefault="004A1524" w:rsidP="00A42044">
      <w:pPr>
        <w:pStyle w:val="Titre2"/>
      </w:pPr>
      <w:r w:rsidRPr="009C7A43">
        <w:t>ÉTAPE 4 : POSER LE DIAGNOSTIC ÉTIOLOGIQUE</w:t>
      </w:r>
    </w:p>
    <w:p w14:paraId="433A6EE3" w14:textId="77777777" w:rsidR="004A1524" w:rsidRPr="00574DD0" w:rsidRDefault="004A1524" w:rsidP="007C1B7E">
      <w:pPr>
        <w:pStyle w:val="Corpsdetexte"/>
        <w:spacing w:after="0" w:line="276" w:lineRule="auto"/>
        <w:rPr>
          <w:rFonts w:cs="Arial"/>
          <w:b/>
        </w:rPr>
      </w:pPr>
      <w:r w:rsidRPr="00574DD0">
        <w:rPr>
          <w:rFonts w:cs="Arial"/>
        </w:rPr>
        <w:t>Le diagnostic étiologique d’une DRA repose sur un algorithme simple (figure</w:t>
      </w:r>
      <w:r>
        <w:rPr>
          <w:rFonts w:cs="Arial"/>
        </w:rPr>
        <w:t> 4</w:t>
      </w:r>
      <w:r w:rsidRPr="00574DD0">
        <w:rPr>
          <w:rFonts w:cs="Arial"/>
        </w:rPr>
        <w:t xml:space="preserve">) : </w:t>
      </w:r>
    </w:p>
    <w:p w14:paraId="33BCD8A7" w14:textId="77777777" w:rsidR="004A1524" w:rsidRPr="00574DD0" w:rsidRDefault="004A1524">
      <w:pPr>
        <w:pStyle w:val="Corpsdetexte"/>
        <w:numPr>
          <w:ilvl w:val="0"/>
          <w:numId w:val="16"/>
        </w:numPr>
        <w:autoSpaceDE w:val="0"/>
        <w:autoSpaceDN w:val="0"/>
        <w:spacing w:after="0" w:line="276" w:lineRule="auto"/>
        <w:ind w:left="284" w:hanging="284"/>
        <w:rPr>
          <w:rFonts w:cs="Arial"/>
          <w:b/>
        </w:rPr>
      </w:pPr>
      <w:r w:rsidRPr="00574DD0">
        <w:rPr>
          <w:rFonts w:cs="Arial"/>
        </w:rPr>
        <w:t>La première étape est d’éliminer un corps étranger des voies aériennes supérieures (cf</w:t>
      </w:r>
      <w:r>
        <w:rPr>
          <w:rFonts w:cs="Arial"/>
        </w:rPr>
        <w:t>.</w:t>
      </w:r>
      <w:r w:rsidRPr="00574DD0">
        <w:rPr>
          <w:rFonts w:cs="Arial"/>
        </w:rPr>
        <w:t xml:space="preserve"> infra). </w:t>
      </w:r>
    </w:p>
    <w:p w14:paraId="6ED03E81" w14:textId="77777777" w:rsidR="004A1524" w:rsidRDefault="004A1524">
      <w:pPr>
        <w:pStyle w:val="Corpsdetexte"/>
        <w:numPr>
          <w:ilvl w:val="0"/>
          <w:numId w:val="16"/>
        </w:numPr>
        <w:autoSpaceDE w:val="0"/>
        <w:autoSpaceDN w:val="0"/>
        <w:spacing w:after="0" w:line="276" w:lineRule="auto"/>
        <w:ind w:left="284" w:hanging="284"/>
        <w:rPr>
          <w:rFonts w:cs="Arial"/>
          <w:b/>
        </w:rPr>
      </w:pPr>
      <w:r w:rsidRPr="00574DD0">
        <w:rPr>
          <w:rFonts w:cs="Arial"/>
        </w:rPr>
        <w:t>Ensuite, la radiographie thoracique (figure</w:t>
      </w:r>
      <w:r>
        <w:rPr>
          <w:rFonts w:cs="Arial"/>
        </w:rPr>
        <w:t> </w:t>
      </w:r>
      <w:r w:rsidRPr="00574DD0">
        <w:rPr>
          <w:rFonts w:cs="Arial"/>
        </w:rPr>
        <w:t>5) (présence ou non d’opacités parenchymateuses pulmonaires) et la gazométrie artérielle (acidose ou alcalose, hypercapnie ou non) en sont les éléments essentiels d’orientation.</w:t>
      </w:r>
    </w:p>
    <w:p w14:paraId="45FAD1C6" w14:textId="77777777" w:rsidR="004A1524" w:rsidRPr="006C2940" w:rsidRDefault="004A1524" w:rsidP="007C1B7E">
      <w:pPr>
        <w:pStyle w:val="Corpsdetexte"/>
        <w:spacing w:after="0" w:line="276" w:lineRule="auto"/>
        <w:rPr>
          <w:rFonts w:cs="Arial"/>
          <w:b/>
        </w:rPr>
      </w:pPr>
    </w:p>
    <w:p w14:paraId="424E7CF6" w14:textId="77777777" w:rsidR="004A1524" w:rsidRPr="00574DD0" w:rsidRDefault="004A1524" w:rsidP="009C7A43">
      <w:pPr>
        <w:pStyle w:val="lgende"/>
      </w:pPr>
      <w:r w:rsidRPr="00574DD0">
        <w:t>Figure</w:t>
      </w:r>
      <w:r>
        <w:t> </w:t>
      </w:r>
      <w:r w:rsidRPr="00574DD0">
        <w:t>4</w:t>
      </w:r>
      <w:r>
        <w:t> </w:t>
      </w:r>
      <w:r w:rsidRPr="00574DD0">
        <w:t>:</w:t>
      </w:r>
      <w:r>
        <w:t xml:space="preserve"> </w:t>
      </w:r>
      <w:r w:rsidRPr="00813DAC">
        <w:t xml:space="preserve">Algorithme diagnostique face à une détresse respiratoire </w:t>
      </w:r>
      <w:r>
        <w:t>aiguë</w:t>
      </w:r>
      <w:r w:rsidRPr="00813DAC">
        <w:t xml:space="preserve"> </w:t>
      </w:r>
      <w:r w:rsidRPr="009C7A43">
        <w:rPr>
          <w:sz w:val="16"/>
          <w:szCs w:val="16"/>
        </w:rPr>
        <w:t>(OAP : œdème aigu pulmonaire cardiogénique ou lésionnel ; VAS : voies aériennes supérieures ; ECG électrocardiogramme ; PID : pneumopathie infiltrative diffuse).</w:t>
      </w:r>
    </w:p>
    <w:p w14:paraId="581CAFA6" w14:textId="77777777" w:rsidR="004A1524" w:rsidRPr="00574DD0" w:rsidRDefault="004A1524" w:rsidP="007C1B7E">
      <w:pPr>
        <w:spacing w:line="276" w:lineRule="auto"/>
        <w:jc w:val="center"/>
        <w:rPr>
          <w:rFonts w:cs="Arial"/>
        </w:rPr>
      </w:pPr>
      <w:r w:rsidRPr="00F67AA0">
        <w:rPr>
          <w:rFonts w:ascii="Arial" w:hAnsi="Arial" w:cs="Arial"/>
          <w:noProof/>
          <w:color w:val="000000" w:themeColor="text1"/>
          <w:sz w:val="22"/>
        </w:rPr>
        <w:drawing>
          <wp:inline distT="0" distB="0" distL="0" distR="0" wp14:anchorId="18203F6C" wp14:editId="452FAA49">
            <wp:extent cx="5284303" cy="2971800"/>
            <wp:effectExtent l="0" t="0" r="0" b="0"/>
            <wp:docPr id="7" name="Image 7" descr="G:\NICE ENSEIGNEMENT nov 2022\COLLEGE NATIONAL DES PU-PH\ECN - REFERENTIEL\EDITION 2030\NOUVELLE VERSION\ITEM 359 - DRA - IRA\figure item359DRA_JM_v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NICE ENSEIGNEMENT nov 2022\COLLEGE NATIONAL DES PU-PH\ECN - REFERENTIEL\EDITION 2030\NOUVELLE VERSION\ITEM 359 - DRA - IRA\figure item359DRA_JM_v2.t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297848" cy="2979418"/>
                    </a:xfrm>
                    <a:prstGeom prst="rect">
                      <a:avLst/>
                    </a:prstGeom>
                    <a:noFill/>
                    <a:ln>
                      <a:noFill/>
                    </a:ln>
                  </pic:spPr>
                </pic:pic>
              </a:graphicData>
            </a:graphic>
          </wp:inline>
        </w:drawing>
      </w:r>
    </w:p>
    <w:p w14:paraId="35799209" w14:textId="77777777" w:rsidR="009C7A43" w:rsidRDefault="009C7A43" w:rsidP="009C7A43">
      <w:pPr>
        <w:pStyle w:val="lgende"/>
      </w:pPr>
    </w:p>
    <w:p w14:paraId="3505EB12" w14:textId="77777777" w:rsidR="00547166" w:rsidRDefault="00547166">
      <w:pPr>
        <w:spacing w:after="160"/>
        <w:jc w:val="left"/>
        <w:rPr>
          <w:rFonts w:ascii="Arial" w:eastAsia="Arial" w:hAnsi="Arial" w:cs="Arial"/>
          <w:sz w:val="18"/>
          <w:szCs w:val="18"/>
        </w:rPr>
      </w:pPr>
      <w:r>
        <w:br w:type="page"/>
      </w:r>
    </w:p>
    <w:p w14:paraId="5F8B5BAE" w14:textId="31C03033" w:rsidR="004A1524" w:rsidRPr="00574DD0" w:rsidRDefault="004A1524" w:rsidP="009C7A43">
      <w:pPr>
        <w:pStyle w:val="lgende"/>
      </w:pPr>
      <w:r w:rsidRPr="00574DD0">
        <w:lastRenderedPageBreak/>
        <w:t>Figure</w:t>
      </w:r>
      <w:r>
        <w:t> </w:t>
      </w:r>
      <w:r w:rsidRPr="00574DD0">
        <w:t>5 :</w:t>
      </w:r>
      <w:r>
        <w:t xml:space="preserve"> P</w:t>
      </w:r>
      <w:r w:rsidRPr="00574DD0">
        <w:t>rofils radiologiques typiques des grandes causes de détresse respiratoire accompagnées d’anomalies radiologiques</w:t>
      </w:r>
      <w:r>
        <w:t>.</w:t>
      </w:r>
    </w:p>
    <w:p w14:paraId="0048FD07" w14:textId="77777777" w:rsidR="004A1524" w:rsidRDefault="004A1524" w:rsidP="007C1B7E">
      <w:pPr>
        <w:pStyle w:val="TexteCourant"/>
        <w:spacing w:line="276" w:lineRule="auto"/>
        <w:ind w:left="0"/>
        <w:jc w:val="center"/>
        <w:rPr>
          <w:rFonts w:ascii="Trebuchet MS" w:hAnsi="Trebuchet MS"/>
          <w:sz w:val="20"/>
        </w:rPr>
      </w:pPr>
      <w:r w:rsidRPr="00F67AA0">
        <w:rPr>
          <w:rFonts w:ascii="Arial" w:hAnsi="Arial" w:cs="Arial"/>
          <w:noProof/>
          <w:color w:val="000000" w:themeColor="text1"/>
          <w:lang w:bidi="ar-SA"/>
        </w:rPr>
        <w:drawing>
          <wp:inline distT="0" distB="0" distL="0" distR="0" wp14:anchorId="7F34A6B7" wp14:editId="21ECC506">
            <wp:extent cx="4356847" cy="3550024"/>
            <wp:effectExtent l="0" t="0" r="5715" b="0"/>
            <wp:docPr id="4"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63482" cy="3555431"/>
                    </a:xfrm>
                    <a:prstGeom prst="rect">
                      <a:avLst/>
                    </a:prstGeom>
                    <a:noFill/>
                    <a:ln>
                      <a:noFill/>
                    </a:ln>
                  </pic:spPr>
                </pic:pic>
              </a:graphicData>
            </a:graphic>
          </wp:inline>
        </w:drawing>
      </w:r>
    </w:p>
    <w:p w14:paraId="36CD817B" w14:textId="77777777" w:rsidR="00A42044" w:rsidRPr="00A42044" w:rsidRDefault="00A42044" w:rsidP="00A42044">
      <w:pPr>
        <w:pStyle w:val="Paragraphedeliste"/>
        <w:numPr>
          <w:ilvl w:val="0"/>
          <w:numId w:val="1"/>
        </w:numPr>
        <w:spacing w:after="240"/>
        <w:outlineLvl w:val="2"/>
        <w:rPr>
          <w:b/>
          <w:bCs/>
          <w:vanish/>
        </w:rPr>
      </w:pPr>
    </w:p>
    <w:p w14:paraId="16ABCF8A" w14:textId="77777777" w:rsidR="00A42044" w:rsidRPr="00A42044" w:rsidRDefault="00A42044" w:rsidP="00A42044">
      <w:pPr>
        <w:pStyle w:val="Paragraphedeliste"/>
        <w:numPr>
          <w:ilvl w:val="0"/>
          <w:numId w:val="1"/>
        </w:numPr>
        <w:spacing w:after="240"/>
        <w:outlineLvl w:val="2"/>
        <w:rPr>
          <w:b/>
          <w:bCs/>
          <w:vanish/>
        </w:rPr>
      </w:pPr>
    </w:p>
    <w:p w14:paraId="0B1FAEB8" w14:textId="04ED1784" w:rsidR="004A1524" w:rsidRPr="00574DD0" w:rsidRDefault="004A1524" w:rsidP="00A42044">
      <w:pPr>
        <w:pStyle w:val="Titre3"/>
      </w:pPr>
      <w:r w:rsidRPr="00574DD0">
        <w:t>Diagnostic d’une obstruction des voies aériennes supérieures (cf</w:t>
      </w:r>
      <w:r>
        <w:t>.</w:t>
      </w:r>
      <w:r w:rsidRPr="00574DD0">
        <w:t xml:space="preserve"> item 359bis)</w:t>
      </w:r>
    </w:p>
    <w:p w14:paraId="597E6CA9" w14:textId="77777777" w:rsidR="004A1524" w:rsidRPr="00120747" w:rsidRDefault="004A1524" w:rsidP="007C1B7E">
      <w:pPr>
        <w:spacing w:line="276" w:lineRule="auto"/>
        <w:rPr>
          <w:rFonts w:cs="Arial"/>
        </w:rPr>
      </w:pPr>
      <w:r w:rsidRPr="00574DD0">
        <w:rPr>
          <w:rFonts w:cs="Arial"/>
        </w:rPr>
        <w:t xml:space="preserve">Il </w:t>
      </w:r>
      <w:r w:rsidRPr="00813DAC">
        <w:rPr>
          <w:rFonts w:cs="Arial"/>
        </w:rPr>
        <w:t>s</w:t>
      </w:r>
      <w:r>
        <w:rPr>
          <w:rFonts w:cs="Arial"/>
        </w:rPr>
        <w:t>’</w:t>
      </w:r>
      <w:r w:rsidRPr="00813DAC">
        <w:rPr>
          <w:rFonts w:cs="Arial"/>
        </w:rPr>
        <w:t>agit en fait de la 1</w:t>
      </w:r>
      <w:r w:rsidRPr="00813DAC">
        <w:rPr>
          <w:rFonts w:cs="Arial"/>
          <w:vertAlign w:val="superscript"/>
        </w:rPr>
        <w:t>re</w:t>
      </w:r>
      <w:r w:rsidRPr="00813DAC">
        <w:rPr>
          <w:rFonts w:cs="Arial"/>
        </w:rPr>
        <w:t xml:space="preserve"> étape en pratique, </w:t>
      </w:r>
      <w:r w:rsidRPr="00120747">
        <w:rPr>
          <w:rFonts w:cs="Arial"/>
        </w:rPr>
        <w:t>à la fois du fait de l</w:t>
      </w:r>
      <w:r>
        <w:rPr>
          <w:rFonts w:cs="Arial"/>
        </w:rPr>
        <w:t>’</w:t>
      </w:r>
      <w:r w:rsidRPr="00120747">
        <w:rPr>
          <w:rFonts w:cs="Arial"/>
        </w:rPr>
        <w:t>urgence extrême, et parce que sa prise en charge diffère radicalement de celle des autres étiologies de détresse respiratoire aiguë.</w:t>
      </w:r>
    </w:p>
    <w:p w14:paraId="621B70DD" w14:textId="77777777" w:rsidR="004A1524" w:rsidRPr="00574DD0" w:rsidRDefault="004A1524" w:rsidP="007C1B7E">
      <w:pPr>
        <w:spacing w:line="276" w:lineRule="auto"/>
        <w:rPr>
          <w:rFonts w:cs="Arial"/>
          <w:b/>
        </w:rPr>
      </w:pPr>
      <w:r w:rsidRPr="00120747">
        <w:rPr>
          <w:rFonts w:cs="Arial"/>
        </w:rPr>
        <w:t>Il s’agit avant tout d’un diagnostic</w:t>
      </w:r>
      <w:r w:rsidRPr="00574DD0">
        <w:rPr>
          <w:rFonts w:cs="Arial"/>
        </w:rPr>
        <w:t xml:space="preserve"> clinique</w:t>
      </w:r>
      <w:r>
        <w:rPr>
          <w:rFonts w:cs="Arial"/>
        </w:rPr>
        <w:t> :</w:t>
      </w:r>
    </w:p>
    <w:p w14:paraId="51C5CB44" w14:textId="77777777" w:rsidR="004A1524" w:rsidRDefault="004A1524" w:rsidP="007C1B7E">
      <w:pPr>
        <w:pStyle w:val="Corpsdetexte"/>
        <w:tabs>
          <w:tab w:val="num" w:pos="720"/>
        </w:tabs>
        <w:spacing w:after="0" w:line="276" w:lineRule="auto"/>
        <w:rPr>
          <w:rFonts w:cs="Arial"/>
          <w:b/>
        </w:rPr>
      </w:pPr>
      <w:r>
        <w:rPr>
          <w:rFonts w:cs="Arial"/>
        </w:rPr>
        <w:t>- P</w:t>
      </w:r>
      <w:r w:rsidRPr="00574DD0">
        <w:rPr>
          <w:rFonts w:cs="Arial"/>
        </w:rPr>
        <w:t xml:space="preserve">atient </w:t>
      </w:r>
      <w:r w:rsidRPr="00813DAC">
        <w:rPr>
          <w:rFonts w:cs="Arial"/>
        </w:rPr>
        <w:t>paniqué, portant souvent les mains à son cou, et gesticulant, mais sans émettre de</w:t>
      </w:r>
      <w:r w:rsidRPr="00574DD0">
        <w:rPr>
          <w:rFonts w:cs="Arial"/>
        </w:rPr>
        <w:t xml:space="preserve"> son</w:t>
      </w:r>
      <w:r>
        <w:rPr>
          <w:rFonts w:cs="Arial"/>
        </w:rPr>
        <w:t>.</w:t>
      </w:r>
    </w:p>
    <w:p w14:paraId="2C13C8A5" w14:textId="77777777" w:rsidR="004A1524" w:rsidRDefault="004A1524" w:rsidP="007C1B7E">
      <w:pPr>
        <w:pStyle w:val="Corpsdetexte"/>
        <w:tabs>
          <w:tab w:val="num" w:pos="720"/>
        </w:tabs>
        <w:spacing w:after="0" w:line="276" w:lineRule="auto"/>
        <w:rPr>
          <w:rFonts w:cs="Arial"/>
          <w:b/>
        </w:rPr>
      </w:pPr>
      <w:r>
        <w:rPr>
          <w:rFonts w:cs="Arial"/>
        </w:rPr>
        <w:t xml:space="preserve">- </w:t>
      </w:r>
      <w:r w:rsidRPr="00813DAC">
        <w:rPr>
          <w:rFonts w:cs="Arial"/>
          <w:color w:val="000000" w:themeColor="text1"/>
        </w:rPr>
        <w:t>Bradypnée</w:t>
      </w:r>
      <w:r w:rsidRPr="00120747">
        <w:t xml:space="preserve"> </w:t>
      </w:r>
      <w:r w:rsidRPr="00120747">
        <w:rPr>
          <w:rFonts w:cs="Arial"/>
          <w:color w:val="000000" w:themeColor="text1"/>
        </w:rPr>
        <w:t>inspiratoire avec allongement du temps inspiratoire qui devient supérieur au temps expiratoire</w:t>
      </w:r>
      <w:r>
        <w:rPr>
          <w:rFonts w:ascii="Arial" w:hAnsi="Arial" w:cs="Arial"/>
          <w:color w:val="000000" w:themeColor="text1"/>
        </w:rPr>
        <w:t> </w:t>
      </w:r>
      <w:r w:rsidRPr="00120747">
        <w:rPr>
          <w:rFonts w:cs="Arial"/>
          <w:color w:val="000000" w:themeColor="text1"/>
        </w:rPr>
        <w:t>; en cas d</w:t>
      </w:r>
      <w:r>
        <w:rPr>
          <w:rFonts w:cs="Arial"/>
          <w:color w:val="000000" w:themeColor="text1"/>
        </w:rPr>
        <w:t>’</w:t>
      </w:r>
      <w:r w:rsidRPr="00120747">
        <w:rPr>
          <w:rFonts w:cs="Arial"/>
          <w:color w:val="000000" w:themeColor="text1"/>
        </w:rPr>
        <w:t>obstruction totale (urgence vitale extrême), les mouvements respiratoires ne produisent aucun</w:t>
      </w:r>
      <w:r w:rsidRPr="00092E01">
        <w:rPr>
          <w:rFonts w:cs="Arial"/>
        </w:rPr>
        <w:t xml:space="preserve"> flux</w:t>
      </w:r>
      <w:r>
        <w:rPr>
          <w:rFonts w:cs="Arial"/>
        </w:rPr>
        <w:t>.</w:t>
      </w:r>
    </w:p>
    <w:p w14:paraId="0E052CB9" w14:textId="77777777" w:rsidR="004A1524" w:rsidRPr="00574DD0" w:rsidRDefault="004A1524" w:rsidP="007C1B7E">
      <w:pPr>
        <w:pStyle w:val="Corpsdetexte"/>
        <w:tabs>
          <w:tab w:val="num" w:pos="720"/>
        </w:tabs>
        <w:spacing w:after="0" w:line="276" w:lineRule="auto"/>
        <w:rPr>
          <w:rFonts w:cs="Arial"/>
          <w:b/>
        </w:rPr>
      </w:pPr>
      <w:r>
        <w:rPr>
          <w:rFonts w:cs="Arial"/>
        </w:rPr>
        <w:t>- D</w:t>
      </w:r>
      <w:r w:rsidRPr="00574DD0">
        <w:rPr>
          <w:rFonts w:cs="Arial"/>
        </w:rPr>
        <w:t>ysphonie (aphonie en cas d</w:t>
      </w:r>
      <w:r>
        <w:rPr>
          <w:rFonts w:cs="Arial"/>
        </w:rPr>
        <w:t>’</w:t>
      </w:r>
      <w:r w:rsidRPr="00574DD0">
        <w:rPr>
          <w:rFonts w:cs="Arial"/>
        </w:rPr>
        <w:t>obstruction totale).</w:t>
      </w:r>
    </w:p>
    <w:p w14:paraId="77917352" w14:textId="77777777" w:rsidR="004A1524" w:rsidRDefault="004A1524" w:rsidP="007C1B7E">
      <w:pPr>
        <w:pStyle w:val="Corpsdetexte"/>
        <w:tabs>
          <w:tab w:val="num" w:pos="720"/>
        </w:tabs>
        <w:spacing w:after="0" w:line="276" w:lineRule="auto"/>
        <w:rPr>
          <w:rFonts w:cs="Arial"/>
          <w:b/>
          <w:color w:val="000000" w:themeColor="text1"/>
        </w:rPr>
      </w:pPr>
      <w:r>
        <w:rPr>
          <w:rFonts w:cs="Arial"/>
        </w:rPr>
        <w:t>- B</w:t>
      </w:r>
      <w:r w:rsidRPr="00574DD0">
        <w:rPr>
          <w:rFonts w:cs="Arial"/>
        </w:rPr>
        <w:t>ruit inspiratoire dit de</w:t>
      </w:r>
      <w:r w:rsidRPr="00813DAC">
        <w:rPr>
          <w:rFonts w:cs="Arial"/>
          <w:color w:val="000000" w:themeColor="text1"/>
        </w:rPr>
        <w:t xml:space="preserve"> «</w:t>
      </w:r>
      <w:r w:rsidRPr="00813DAC">
        <w:rPr>
          <w:rFonts w:ascii="Arial" w:hAnsi="Arial" w:cs="Arial"/>
          <w:color w:val="000000" w:themeColor="text1"/>
        </w:rPr>
        <w:t> </w:t>
      </w:r>
      <w:r w:rsidRPr="00813DAC">
        <w:rPr>
          <w:rFonts w:cs="Arial"/>
          <w:color w:val="000000" w:themeColor="text1"/>
        </w:rPr>
        <w:t>cornage</w:t>
      </w:r>
      <w:r w:rsidRPr="00813DAC">
        <w:rPr>
          <w:rFonts w:ascii="Arial" w:hAnsi="Arial" w:cs="Arial"/>
          <w:color w:val="000000" w:themeColor="text1"/>
        </w:rPr>
        <w:t> </w:t>
      </w:r>
      <w:r w:rsidRPr="00813DAC">
        <w:rPr>
          <w:rFonts w:cs="Arial"/>
          <w:color w:val="000000" w:themeColor="text1"/>
        </w:rPr>
        <w:t>», stridor</w:t>
      </w:r>
      <w:r w:rsidRPr="00574DD0">
        <w:rPr>
          <w:rFonts w:cs="Arial"/>
          <w:color w:val="00B0F0"/>
        </w:rPr>
        <w:t xml:space="preserve"> </w:t>
      </w:r>
      <w:r w:rsidRPr="00574DD0">
        <w:rPr>
          <w:rFonts w:cs="Arial"/>
          <w:sz w:val="18"/>
          <w:szCs w:val="18"/>
        </w:rPr>
        <w:t xml:space="preserve">(voir </w:t>
      </w:r>
      <w:hyperlink r:id="rId25" w:history="1">
        <w:r w:rsidRPr="00120747">
          <w:rPr>
            <w:rStyle w:val="Lienhypertexte"/>
            <w:rFonts w:cs="Arial"/>
            <w:color w:val="000000" w:themeColor="text1"/>
            <w:sz w:val="18"/>
            <w:szCs w:val="18"/>
          </w:rPr>
          <w:t>https://semiologiepneumologique.com</w:t>
        </w:r>
      </w:hyperlink>
      <w:r w:rsidRPr="00120747">
        <w:rPr>
          <w:rFonts w:cs="Arial"/>
          <w:color w:val="000000" w:themeColor="text1"/>
          <w:sz w:val="18"/>
          <w:szCs w:val="18"/>
        </w:rPr>
        <w:t>)</w:t>
      </w:r>
      <w:r w:rsidRPr="00120747">
        <w:rPr>
          <w:rFonts w:cs="Arial"/>
          <w:color w:val="000000" w:themeColor="text1"/>
        </w:rPr>
        <w:t>.</w:t>
      </w:r>
    </w:p>
    <w:p w14:paraId="220200E2" w14:textId="77777777" w:rsidR="004A1524" w:rsidRPr="006C2940" w:rsidRDefault="004A1524" w:rsidP="007C1B7E">
      <w:pPr>
        <w:pStyle w:val="Corpsdetexte"/>
        <w:tabs>
          <w:tab w:val="num" w:pos="720"/>
        </w:tabs>
        <w:spacing w:after="0" w:line="276" w:lineRule="auto"/>
        <w:rPr>
          <w:rFonts w:cs="Arial"/>
          <w:b/>
          <w:color w:val="000000" w:themeColor="text1"/>
        </w:rPr>
      </w:pPr>
    </w:p>
    <w:p w14:paraId="41E8ADC0" w14:textId="77777777" w:rsidR="004A1524" w:rsidRPr="00574DD0" w:rsidRDefault="004A1524" w:rsidP="007C1B7E">
      <w:pPr>
        <w:pStyle w:val="Corpsdetexte"/>
        <w:spacing w:after="0" w:line="276" w:lineRule="auto"/>
        <w:rPr>
          <w:rFonts w:cs="Arial"/>
          <w:b/>
        </w:rPr>
      </w:pPr>
      <w:r w:rsidRPr="00574DD0">
        <w:rPr>
          <w:rFonts w:cs="Arial"/>
        </w:rPr>
        <w:t>Principales causes d’obstruction des voies aériennes supérieures</w:t>
      </w:r>
      <w:r>
        <w:rPr>
          <w:rFonts w:cs="Arial"/>
        </w:rPr>
        <w:t> :</w:t>
      </w:r>
    </w:p>
    <w:p w14:paraId="165E7BD0" w14:textId="77777777" w:rsidR="004A1524" w:rsidRPr="00574DD0"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Inhalation de corps étranger. Elle survient le plus souvent aux âges extrêmes de la vie :</w:t>
      </w:r>
    </w:p>
    <w:p w14:paraId="41C0A4F7" w14:textId="77777777" w:rsidR="004A1524" w:rsidRPr="00574DD0" w:rsidRDefault="004A1524">
      <w:pPr>
        <w:pStyle w:val="Corpsdetexte"/>
        <w:numPr>
          <w:ilvl w:val="0"/>
          <w:numId w:val="17"/>
        </w:numPr>
        <w:tabs>
          <w:tab w:val="clear" w:pos="720"/>
          <w:tab w:val="num" w:pos="1080"/>
        </w:tabs>
        <w:autoSpaceDE w:val="0"/>
        <w:autoSpaceDN w:val="0"/>
        <w:spacing w:after="0" w:line="276" w:lineRule="auto"/>
        <w:ind w:left="284" w:hanging="142"/>
        <w:rPr>
          <w:rFonts w:cs="Arial"/>
          <w:b/>
        </w:rPr>
      </w:pPr>
      <w:r w:rsidRPr="00574DD0">
        <w:rPr>
          <w:rFonts w:cs="Arial"/>
        </w:rPr>
        <w:t>Chez le petit enfant (80</w:t>
      </w:r>
      <w:r>
        <w:rPr>
          <w:rFonts w:cs="Arial"/>
        </w:rPr>
        <w:t> </w:t>
      </w:r>
      <w:r w:rsidRPr="00574DD0">
        <w:rPr>
          <w:rFonts w:cs="Arial"/>
        </w:rPr>
        <w:t>% ont moins de 3</w:t>
      </w:r>
      <w:r>
        <w:rPr>
          <w:rFonts w:cs="Arial"/>
        </w:rPr>
        <w:t> </w:t>
      </w:r>
      <w:r w:rsidRPr="00574DD0">
        <w:rPr>
          <w:rFonts w:cs="Arial"/>
        </w:rPr>
        <w:t>ans)</w:t>
      </w:r>
      <w:r>
        <w:rPr>
          <w:rFonts w:cs="Arial"/>
        </w:rPr>
        <w:t>.</w:t>
      </w:r>
    </w:p>
    <w:p w14:paraId="16857FBC" w14:textId="77777777" w:rsidR="004A1524" w:rsidRPr="00574DD0" w:rsidRDefault="004A1524">
      <w:pPr>
        <w:pStyle w:val="Corpsdetexte"/>
        <w:numPr>
          <w:ilvl w:val="0"/>
          <w:numId w:val="17"/>
        </w:numPr>
        <w:tabs>
          <w:tab w:val="clear" w:pos="720"/>
          <w:tab w:val="num" w:pos="1080"/>
        </w:tabs>
        <w:autoSpaceDE w:val="0"/>
        <w:autoSpaceDN w:val="0"/>
        <w:spacing w:after="0" w:line="276" w:lineRule="auto"/>
        <w:ind w:left="284" w:hanging="142"/>
        <w:rPr>
          <w:rFonts w:cs="Arial"/>
          <w:b/>
        </w:rPr>
      </w:pPr>
      <w:r w:rsidRPr="00574DD0">
        <w:rPr>
          <w:rFonts w:cs="Arial"/>
        </w:rPr>
        <w:t>Chez le sujet âgé porteur d’anomalies de la déglutition ou de la dentition.</w:t>
      </w:r>
    </w:p>
    <w:p w14:paraId="1A820745" w14:textId="77777777" w:rsidR="004A1524" w:rsidRPr="00574DD0"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Laryngite (chez l’enfant), épiglottite (devenue rarissime depuis la généralisation de la vaccination anti-</w:t>
      </w:r>
      <w:r w:rsidRPr="00574DD0">
        <w:rPr>
          <w:rFonts w:cs="Arial"/>
          <w:i/>
        </w:rPr>
        <w:t>Haemophilus influenzae</w:t>
      </w:r>
      <w:r w:rsidRPr="00574DD0">
        <w:rPr>
          <w:rFonts w:cs="Arial"/>
        </w:rPr>
        <w:t xml:space="preserve"> chez le nourrisson).</w:t>
      </w:r>
    </w:p>
    <w:p w14:paraId="095DAFD8" w14:textId="77777777" w:rsidR="004A1524" w:rsidRPr="00574DD0"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Œdème de Quincke</w:t>
      </w:r>
      <w:r>
        <w:rPr>
          <w:rFonts w:cs="Arial"/>
        </w:rPr>
        <w:t>.</w:t>
      </w:r>
    </w:p>
    <w:p w14:paraId="6A2FB9C6" w14:textId="77777777" w:rsidR="004A1524" w:rsidRPr="00574DD0"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Sténoses trachéales (bénignes ou non)</w:t>
      </w:r>
      <w:r>
        <w:rPr>
          <w:rFonts w:cs="Arial"/>
        </w:rPr>
        <w:t>.</w:t>
      </w:r>
    </w:p>
    <w:p w14:paraId="43F6C5A2" w14:textId="77777777" w:rsidR="004A1524"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Tumeur laryngée.</w:t>
      </w:r>
    </w:p>
    <w:p w14:paraId="127FE77E" w14:textId="4FE08A84" w:rsidR="004A1524" w:rsidRPr="00574DD0" w:rsidRDefault="00547166" w:rsidP="00547166">
      <w:pPr>
        <w:spacing w:after="160"/>
        <w:jc w:val="left"/>
        <w:rPr>
          <w:rFonts w:cs="Arial"/>
          <w:b/>
        </w:rPr>
      </w:pPr>
      <w:r>
        <w:rPr>
          <w:rFonts w:cs="Arial"/>
          <w:b/>
        </w:rPr>
        <w:br w:type="page"/>
      </w:r>
    </w:p>
    <w:p w14:paraId="024D9CB3" w14:textId="77777777" w:rsidR="004A1524" w:rsidRPr="00574DD0" w:rsidRDefault="004A1524" w:rsidP="009C7A43">
      <w:pPr>
        <w:pStyle w:val="Titre3"/>
      </w:pPr>
      <w:r w:rsidRPr="00574DD0">
        <w:lastRenderedPageBreak/>
        <w:t xml:space="preserve">Diagnostic d’une détresse respiratoire </w:t>
      </w:r>
      <w:r w:rsidRPr="00574DD0">
        <w:rPr>
          <w:u w:val="single"/>
        </w:rPr>
        <w:t>avec</w:t>
      </w:r>
      <w:r w:rsidRPr="00574DD0">
        <w:t xml:space="preserve"> anomalies radiologiques</w:t>
      </w:r>
    </w:p>
    <w:p w14:paraId="768136FF" w14:textId="77777777" w:rsidR="004A1524" w:rsidRPr="00574DD0" w:rsidRDefault="004A1524" w:rsidP="007C1B7E">
      <w:pPr>
        <w:pStyle w:val="Corpsdetexte"/>
        <w:spacing w:after="0" w:line="276" w:lineRule="auto"/>
        <w:rPr>
          <w:rFonts w:cs="Arial"/>
          <w:b/>
        </w:rPr>
      </w:pPr>
      <w:r w:rsidRPr="00574DD0">
        <w:rPr>
          <w:rFonts w:cs="Arial"/>
        </w:rPr>
        <w:t>Trois principaux diagnostics sont à évoquer en priorité (figure</w:t>
      </w:r>
      <w:r>
        <w:rPr>
          <w:rFonts w:cs="Arial"/>
        </w:rPr>
        <w:t> </w:t>
      </w:r>
      <w:r w:rsidRPr="00574DD0">
        <w:rPr>
          <w:rFonts w:cs="Arial"/>
        </w:rPr>
        <w:t>4 et tableau</w:t>
      </w:r>
      <w:r>
        <w:rPr>
          <w:rFonts w:cs="Arial"/>
        </w:rPr>
        <w:t> </w:t>
      </w:r>
      <w:r w:rsidRPr="00574DD0">
        <w:rPr>
          <w:rFonts w:cs="Arial"/>
        </w:rPr>
        <w:t>1)</w:t>
      </w:r>
      <w:r>
        <w:rPr>
          <w:rFonts w:cs="Arial"/>
        </w:rPr>
        <w:t> </w:t>
      </w:r>
      <w:r w:rsidRPr="00574DD0">
        <w:rPr>
          <w:rFonts w:cs="Arial"/>
        </w:rPr>
        <w:t>:</w:t>
      </w:r>
    </w:p>
    <w:p w14:paraId="5627C8C7" w14:textId="77777777" w:rsidR="004A1524" w:rsidRPr="00574DD0"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Pneumonie (cf. item</w:t>
      </w:r>
      <w:r>
        <w:rPr>
          <w:rFonts w:cs="Arial"/>
        </w:rPr>
        <w:t> </w:t>
      </w:r>
      <w:r w:rsidRPr="00574DD0">
        <w:rPr>
          <w:rFonts w:cs="Arial"/>
        </w:rPr>
        <w:t>154)</w:t>
      </w:r>
      <w:r>
        <w:rPr>
          <w:rFonts w:ascii="Arial" w:hAnsi="Arial" w:cs="Arial"/>
        </w:rPr>
        <w:t> </w:t>
      </w:r>
      <w:r w:rsidRPr="00574DD0">
        <w:rPr>
          <w:rFonts w:cs="Arial"/>
        </w:rPr>
        <w:t>; à suspecter en première intention en cas de fièvre</w:t>
      </w:r>
      <w:r>
        <w:rPr>
          <w:rFonts w:cs="Arial"/>
        </w:rPr>
        <w:t>.</w:t>
      </w:r>
    </w:p>
    <w:p w14:paraId="4F4E59AD" w14:textId="77777777" w:rsidR="004A1524" w:rsidRPr="00574DD0"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OAP cardiogénique (c</w:t>
      </w:r>
      <w:r>
        <w:rPr>
          <w:rFonts w:cs="Arial"/>
        </w:rPr>
        <w:t>f.</w:t>
      </w:r>
      <w:r w:rsidRPr="00574DD0">
        <w:rPr>
          <w:rFonts w:cs="Arial"/>
        </w:rPr>
        <w:t xml:space="preserve"> item</w:t>
      </w:r>
      <w:r>
        <w:rPr>
          <w:rFonts w:cs="Arial"/>
        </w:rPr>
        <w:t> </w:t>
      </w:r>
      <w:r w:rsidRPr="00574DD0">
        <w:rPr>
          <w:rFonts w:cs="Arial"/>
        </w:rPr>
        <w:t>234), en l’absence de fièvre, chez un sujet âgé et/ou avec comorbidité cardiaque, avec râles crépitants et/ou sibilants à l’auscultation pulmonaire, signes liés à la cardiopathie gauche sous-jacente et parfois signes d’insuffisance ventriculaire droite.</w:t>
      </w:r>
    </w:p>
    <w:p w14:paraId="0BD32475" w14:textId="77777777" w:rsidR="004A1524" w:rsidRPr="00574DD0" w:rsidRDefault="004A1524" w:rsidP="007C1B7E">
      <w:pPr>
        <w:pStyle w:val="Corpsdetexte"/>
        <w:tabs>
          <w:tab w:val="num" w:pos="720"/>
        </w:tabs>
        <w:spacing w:after="0" w:line="276" w:lineRule="auto"/>
        <w:rPr>
          <w:rFonts w:cs="Arial"/>
          <w:b/>
        </w:rPr>
      </w:pPr>
      <w:r>
        <w:rPr>
          <w:rFonts w:cs="Arial"/>
        </w:rPr>
        <w:t>- P</w:t>
      </w:r>
      <w:r w:rsidRPr="00574DD0">
        <w:rPr>
          <w:rFonts w:cs="Arial"/>
        </w:rPr>
        <w:t>neumothorax sous tension (c</w:t>
      </w:r>
      <w:r>
        <w:rPr>
          <w:rFonts w:cs="Arial"/>
        </w:rPr>
        <w:t>f.</w:t>
      </w:r>
      <w:r w:rsidRPr="00574DD0">
        <w:rPr>
          <w:rFonts w:cs="Arial"/>
        </w:rPr>
        <w:t xml:space="preserve"> item</w:t>
      </w:r>
      <w:r>
        <w:rPr>
          <w:rFonts w:cs="Arial"/>
        </w:rPr>
        <w:t> </w:t>
      </w:r>
      <w:r w:rsidRPr="00574DD0">
        <w:rPr>
          <w:rFonts w:cs="Arial"/>
        </w:rPr>
        <w:t>360), surtout si pathologie respiratoire chronique sous-jacente (figure</w:t>
      </w:r>
      <w:r>
        <w:rPr>
          <w:rFonts w:cs="Arial"/>
        </w:rPr>
        <w:t> </w:t>
      </w:r>
      <w:r w:rsidRPr="00574DD0">
        <w:rPr>
          <w:rFonts w:cs="Arial"/>
        </w:rPr>
        <w:t>7 – item</w:t>
      </w:r>
      <w:r>
        <w:rPr>
          <w:rFonts w:cs="Arial"/>
        </w:rPr>
        <w:t> </w:t>
      </w:r>
      <w:r w:rsidRPr="00574DD0">
        <w:rPr>
          <w:rFonts w:cs="Arial"/>
        </w:rPr>
        <w:t>360) : asymétrie auscultatoire ± douleur latéro-thoracique.</w:t>
      </w:r>
    </w:p>
    <w:p w14:paraId="3E2A517B" w14:textId="77777777" w:rsidR="004A1524" w:rsidRPr="0090577D" w:rsidRDefault="004A1524" w:rsidP="007C1B7E">
      <w:pPr>
        <w:pStyle w:val="TexteCourant"/>
        <w:spacing w:line="276" w:lineRule="auto"/>
        <w:ind w:left="0"/>
      </w:pPr>
    </w:p>
    <w:p w14:paraId="78849F44" w14:textId="77777777" w:rsidR="004A1524" w:rsidRPr="00073634" w:rsidRDefault="004A1524" w:rsidP="009C7A43">
      <w:pPr>
        <w:pStyle w:val="lgende"/>
      </w:pPr>
      <w:r w:rsidRPr="00574DD0">
        <w:t>Tableau</w:t>
      </w:r>
      <w:r>
        <w:t> </w:t>
      </w:r>
      <w:r w:rsidRPr="00574DD0">
        <w:t>1 :</w:t>
      </w:r>
      <w:r>
        <w:t xml:space="preserve"> A</w:t>
      </w:r>
      <w:r w:rsidRPr="00574DD0">
        <w:t>rguments en faveur d’une pneumonie ou d’un œdème pulmonaire aigu cardiogénique. Aucun de ces éléments n</w:t>
      </w:r>
      <w:r>
        <w:t>’</w:t>
      </w:r>
      <w:r w:rsidRPr="00574DD0">
        <w:t xml:space="preserve">est pathognomonique ou constant. </w:t>
      </w:r>
    </w:p>
    <w:tbl>
      <w:tblPr>
        <w:tblW w:w="9067"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ayout w:type="fixed"/>
        <w:tblLook w:val="01E0" w:firstRow="1" w:lastRow="1" w:firstColumn="1" w:lastColumn="1" w:noHBand="0" w:noVBand="0"/>
      </w:tblPr>
      <w:tblGrid>
        <w:gridCol w:w="1951"/>
        <w:gridCol w:w="3714"/>
        <w:gridCol w:w="3402"/>
      </w:tblGrid>
      <w:tr w:rsidR="004A1524" w:rsidRPr="00092E01" w14:paraId="2B21F866" w14:textId="77777777" w:rsidTr="009C7A43">
        <w:tc>
          <w:tcPr>
            <w:tcW w:w="1951" w:type="dxa"/>
            <w:shd w:val="clear" w:color="auto" w:fill="D1D1D1" w:themeFill="background2" w:themeFillShade="E6"/>
            <w:vAlign w:val="center"/>
          </w:tcPr>
          <w:p w14:paraId="12DEEDC4" w14:textId="77777777" w:rsidR="004A1524" w:rsidRPr="009C7A43" w:rsidRDefault="004A1524" w:rsidP="007C1B7E">
            <w:pPr>
              <w:spacing w:line="276" w:lineRule="auto"/>
              <w:jc w:val="center"/>
              <w:rPr>
                <w:rFonts w:ascii="Calibri" w:hAnsi="Calibri"/>
                <w:b/>
                <w:color w:val="000000" w:themeColor="text1"/>
              </w:rPr>
            </w:pPr>
          </w:p>
        </w:tc>
        <w:tc>
          <w:tcPr>
            <w:tcW w:w="3714" w:type="dxa"/>
            <w:shd w:val="clear" w:color="auto" w:fill="D1D1D1" w:themeFill="background2" w:themeFillShade="E6"/>
            <w:vAlign w:val="center"/>
          </w:tcPr>
          <w:p w14:paraId="0D5427A3" w14:textId="77777777" w:rsidR="004A1524" w:rsidRPr="009C7A43" w:rsidRDefault="004A1524" w:rsidP="007C1B7E">
            <w:pPr>
              <w:spacing w:line="276" w:lineRule="auto"/>
              <w:jc w:val="center"/>
              <w:rPr>
                <w:rFonts w:ascii="Calibri" w:hAnsi="Calibri"/>
                <w:b/>
                <w:color w:val="000000" w:themeColor="text1"/>
              </w:rPr>
            </w:pPr>
            <w:r w:rsidRPr="009C7A43">
              <w:rPr>
                <w:rFonts w:ascii="Calibri" w:hAnsi="Calibri"/>
                <w:b/>
                <w:color w:val="000000" w:themeColor="text1"/>
              </w:rPr>
              <w:t>Pneumonie</w:t>
            </w:r>
          </w:p>
        </w:tc>
        <w:tc>
          <w:tcPr>
            <w:tcW w:w="3402" w:type="dxa"/>
            <w:shd w:val="clear" w:color="auto" w:fill="D1D1D1" w:themeFill="background2" w:themeFillShade="E6"/>
            <w:vAlign w:val="center"/>
          </w:tcPr>
          <w:p w14:paraId="70814ADD" w14:textId="77777777" w:rsidR="004A1524" w:rsidRPr="009C7A43" w:rsidRDefault="004A1524" w:rsidP="007C1B7E">
            <w:pPr>
              <w:spacing w:line="276" w:lineRule="auto"/>
              <w:jc w:val="center"/>
              <w:rPr>
                <w:rFonts w:ascii="Calibri" w:hAnsi="Calibri"/>
                <w:b/>
                <w:color w:val="000000" w:themeColor="text1"/>
              </w:rPr>
            </w:pPr>
            <w:r w:rsidRPr="009C7A43">
              <w:rPr>
                <w:rFonts w:ascii="Calibri" w:hAnsi="Calibri"/>
                <w:b/>
                <w:color w:val="000000" w:themeColor="text1"/>
              </w:rPr>
              <w:t>OAP cardiogénique</w:t>
            </w:r>
          </w:p>
        </w:tc>
      </w:tr>
      <w:tr w:rsidR="004A1524" w:rsidRPr="00092E01" w14:paraId="3B20D6AE" w14:textId="77777777" w:rsidTr="009C7A43">
        <w:tc>
          <w:tcPr>
            <w:tcW w:w="1951" w:type="dxa"/>
            <w:shd w:val="clear" w:color="auto" w:fill="F2F2F2" w:themeFill="background1" w:themeFillShade="F2"/>
            <w:vAlign w:val="center"/>
          </w:tcPr>
          <w:p w14:paraId="51431B20" w14:textId="77777777" w:rsidR="004A1524" w:rsidRPr="00092E01" w:rsidRDefault="004A1524" w:rsidP="007C1B7E">
            <w:pPr>
              <w:spacing w:line="276" w:lineRule="auto"/>
              <w:jc w:val="center"/>
              <w:rPr>
                <w:rFonts w:ascii="Calibri" w:hAnsi="Calibri"/>
                <w:b/>
              </w:rPr>
            </w:pPr>
            <w:r w:rsidRPr="00092E01">
              <w:rPr>
                <w:rFonts w:ascii="Calibri" w:hAnsi="Calibri"/>
                <w:b/>
              </w:rPr>
              <w:t>Antécédents</w:t>
            </w:r>
          </w:p>
        </w:tc>
        <w:tc>
          <w:tcPr>
            <w:tcW w:w="3714" w:type="dxa"/>
            <w:shd w:val="clear" w:color="auto" w:fill="F2F2F2" w:themeFill="background1" w:themeFillShade="F2"/>
            <w:vAlign w:val="center"/>
          </w:tcPr>
          <w:p w14:paraId="16746BB3" w14:textId="77777777" w:rsidR="004A1524" w:rsidRPr="00120747" w:rsidRDefault="004A1524" w:rsidP="007C1B7E">
            <w:pPr>
              <w:spacing w:line="276" w:lineRule="auto"/>
              <w:ind w:left="-10"/>
              <w:jc w:val="left"/>
              <w:rPr>
                <w:rFonts w:ascii="Calibri" w:hAnsi="Calibri"/>
                <w:color w:val="000000" w:themeColor="text1"/>
              </w:rPr>
            </w:pPr>
            <w:r w:rsidRPr="00120747">
              <w:rPr>
                <w:rFonts w:ascii="Calibri" w:hAnsi="Calibri"/>
                <w:color w:val="000000" w:themeColor="text1"/>
              </w:rPr>
              <w:t xml:space="preserve">Aucun </w:t>
            </w:r>
          </w:p>
          <w:p w14:paraId="0B547A09" w14:textId="77777777" w:rsidR="004A1524" w:rsidRPr="00120747" w:rsidRDefault="004A1524" w:rsidP="007C1B7E">
            <w:pPr>
              <w:spacing w:line="276" w:lineRule="auto"/>
              <w:ind w:left="-10"/>
              <w:jc w:val="left"/>
              <w:rPr>
                <w:rFonts w:ascii="Calibri" w:hAnsi="Calibri"/>
              </w:rPr>
            </w:pPr>
            <w:r w:rsidRPr="00120747">
              <w:rPr>
                <w:rFonts w:ascii="Calibri" w:hAnsi="Calibri"/>
                <w:color w:val="000000" w:themeColor="text1"/>
              </w:rPr>
              <w:t>Parfois : immunodépression</w:t>
            </w:r>
          </w:p>
        </w:tc>
        <w:tc>
          <w:tcPr>
            <w:tcW w:w="3402" w:type="dxa"/>
            <w:shd w:val="clear" w:color="auto" w:fill="F2F2F2" w:themeFill="background1" w:themeFillShade="F2"/>
            <w:vAlign w:val="center"/>
          </w:tcPr>
          <w:p w14:paraId="42DA741A" w14:textId="77777777" w:rsidR="004A1524" w:rsidRPr="00120747" w:rsidRDefault="004A1524" w:rsidP="007C1B7E">
            <w:pPr>
              <w:spacing w:line="276" w:lineRule="auto"/>
              <w:ind w:left="-21"/>
              <w:jc w:val="left"/>
              <w:rPr>
                <w:rFonts w:ascii="Calibri" w:hAnsi="Calibri"/>
                <w:color w:val="000000" w:themeColor="text1"/>
              </w:rPr>
            </w:pPr>
            <w:r w:rsidRPr="00120747">
              <w:rPr>
                <w:rFonts w:ascii="Calibri" w:hAnsi="Calibri"/>
                <w:color w:val="000000" w:themeColor="text1"/>
              </w:rPr>
              <w:t>Insuffisance cardiaque</w:t>
            </w:r>
          </w:p>
          <w:p w14:paraId="51A4D233" w14:textId="77777777" w:rsidR="004A1524" w:rsidRPr="00120747" w:rsidRDefault="004A1524" w:rsidP="007C1B7E">
            <w:pPr>
              <w:spacing w:line="276" w:lineRule="auto"/>
              <w:ind w:left="-21"/>
              <w:jc w:val="left"/>
              <w:rPr>
                <w:rFonts w:ascii="Calibri" w:hAnsi="Calibri"/>
              </w:rPr>
            </w:pPr>
            <w:r w:rsidRPr="00120747">
              <w:rPr>
                <w:rFonts w:ascii="Calibri" w:hAnsi="Calibri"/>
                <w:color w:val="000000" w:themeColor="text1"/>
              </w:rPr>
              <w:t>Facteurs de risque cardio-vasculaires (HTA, diabète…)</w:t>
            </w:r>
          </w:p>
        </w:tc>
      </w:tr>
      <w:tr w:rsidR="004A1524" w:rsidRPr="00092E01" w14:paraId="137664EC" w14:textId="77777777" w:rsidTr="009C7A43">
        <w:tc>
          <w:tcPr>
            <w:tcW w:w="1951" w:type="dxa"/>
            <w:vAlign w:val="center"/>
          </w:tcPr>
          <w:p w14:paraId="75D8971E" w14:textId="77777777" w:rsidR="004A1524" w:rsidRPr="00092E01" w:rsidRDefault="004A1524" w:rsidP="007C1B7E">
            <w:pPr>
              <w:spacing w:line="276" w:lineRule="auto"/>
              <w:jc w:val="center"/>
              <w:rPr>
                <w:rFonts w:ascii="Calibri" w:hAnsi="Calibri"/>
                <w:b/>
              </w:rPr>
            </w:pPr>
            <w:r w:rsidRPr="00092E01">
              <w:rPr>
                <w:rFonts w:ascii="Calibri" w:hAnsi="Calibri"/>
                <w:b/>
              </w:rPr>
              <w:t>Mode de début</w:t>
            </w:r>
          </w:p>
        </w:tc>
        <w:tc>
          <w:tcPr>
            <w:tcW w:w="3714" w:type="dxa"/>
            <w:vAlign w:val="center"/>
          </w:tcPr>
          <w:p w14:paraId="112A45CC" w14:textId="77777777" w:rsidR="004A1524" w:rsidRPr="00120747" w:rsidRDefault="004A1524" w:rsidP="007C1B7E">
            <w:pPr>
              <w:spacing w:line="276" w:lineRule="auto"/>
              <w:ind w:left="-10"/>
              <w:jc w:val="left"/>
              <w:rPr>
                <w:rFonts w:ascii="Calibri" w:hAnsi="Calibri"/>
              </w:rPr>
            </w:pPr>
            <w:r w:rsidRPr="00120747">
              <w:rPr>
                <w:rFonts w:ascii="Calibri" w:hAnsi="Calibri"/>
                <w:color w:val="000000" w:themeColor="text1"/>
              </w:rPr>
              <w:t xml:space="preserve">Brutal ou rapidement progressif </w:t>
            </w:r>
          </w:p>
        </w:tc>
        <w:tc>
          <w:tcPr>
            <w:tcW w:w="3402" w:type="dxa"/>
            <w:vAlign w:val="center"/>
          </w:tcPr>
          <w:p w14:paraId="1DC46C2B" w14:textId="77777777" w:rsidR="004A1524" w:rsidRPr="00120747" w:rsidRDefault="004A1524" w:rsidP="007C1B7E">
            <w:pPr>
              <w:spacing w:line="276" w:lineRule="auto"/>
              <w:ind w:left="-21"/>
              <w:jc w:val="left"/>
              <w:rPr>
                <w:rFonts w:ascii="Calibri" w:hAnsi="Calibri"/>
              </w:rPr>
            </w:pPr>
            <w:r w:rsidRPr="00120747">
              <w:rPr>
                <w:rFonts w:ascii="Calibri" w:hAnsi="Calibri"/>
                <w:color w:val="000000" w:themeColor="text1"/>
              </w:rPr>
              <w:t>Rapidement progressif</w:t>
            </w:r>
          </w:p>
        </w:tc>
      </w:tr>
      <w:tr w:rsidR="004A1524" w:rsidRPr="00092E01" w14:paraId="7EB58AEC" w14:textId="77777777" w:rsidTr="009C7A43">
        <w:trPr>
          <w:trHeight w:val="60"/>
        </w:trPr>
        <w:tc>
          <w:tcPr>
            <w:tcW w:w="1951" w:type="dxa"/>
            <w:shd w:val="clear" w:color="auto" w:fill="F2F2F2" w:themeFill="background1" w:themeFillShade="F2"/>
            <w:vAlign w:val="center"/>
          </w:tcPr>
          <w:p w14:paraId="400A6729" w14:textId="77777777" w:rsidR="004A1524" w:rsidRPr="00092E01" w:rsidRDefault="004A1524" w:rsidP="007C1B7E">
            <w:pPr>
              <w:spacing w:line="276" w:lineRule="auto"/>
              <w:jc w:val="center"/>
              <w:rPr>
                <w:rFonts w:ascii="Calibri" w:hAnsi="Calibri"/>
                <w:b/>
              </w:rPr>
            </w:pPr>
            <w:r w:rsidRPr="00092E01">
              <w:rPr>
                <w:rFonts w:ascii="Calibri" w:hAnsi="Calibri"/>
                <w:b/>
              </w:rPr>
              <w:t>Signes généraux</w:t>
            </w:r>
          </w:p>
        </w:tc>
        <w:tc>
          <w:tcPr>
            <w:tcW w:w="3714" w:type="dxa"/>
            <w:shd w:val="clear" w:color="auto" w:fill="F2F2F2" w:themeFill="background1" w:themeFillShade="F2"/>
            <w:vAlign w:val="center"/>
          </w:tcPr>
          <w:p w14:paraId="6A2456ED" w14:textId="77777777" w:rsidR="004A1524" w:rsidRPr="00120747" w:rsidRDefault="004A1524" w:rsidP="007C1B7E">
            <w:pPr>
              <w:spacing w:line="276" w:lineRule="auto"/>
              <w:ind w:left="-10"/>
              <w:jc w:val="left"/>
              <w:rPr>
                <w:rFonts w:ascii="Calibri" w:hAnsi="Calibri"/>
              </w:rPr>
            </w:pPr>
            <w:r w:rsidRPr="00120747">
              <w:rPr>
                <w:rFonts w:ascii="Calibri" w:hAnsi="Calibri"/>
                <w:color w:val="000000" w:themeColor="text1"/>
              </w:rPr>
              <w:t>Fièvre élevée, frissons</w:t>
            </w:r>
          </w:p>
        </w:tc>
        <w:tc>
          <w:tcPr>
            <w:tcW w:w="3402" w:type="dxa"/>
            <w:shd w:val="clear" w:color="auto" w:fill="F2F2F2" w:themeFill="background1" w:themeFillShade="F2"/>
            <w:vAlign w:val="center"/>
          </w:tcPr>
          <w:p w14:paraId="0F27A36F" w14:textId="77777777" w:rsidR="004A1524" w:rsidRPr="00120747" w:rsidRDefault="004A1524" w:rsidP="007C1B7E">
            <w:pPr>
              <w:spacing w:line="276" w:lineRule="auto"/>
              <w:ind w:left="-21"/>
              <w:jc w:val="left"/>
              <w:rPr>
                <w:rFonts w:ascii="Calibri" w:hAnsi="Calibri"/>
              </w:rPr>
            </w:pPr>
            <w:r w:rsidRPr="00120747">
              <w:rPr>
                <w:rFonts w:ascii="Calibri" w:hAnsi="Calibri"/>
                <w:color w:val="000000" w:themeColor="text1"/>
              </w:rPr>
              <w:t>Aucun</w:t>
            </w:r>
          </w:p>
        </w:tc>
      </w:tr>
      <w:tr w:rsidR="004A1524" w:rsidRPr="00092E01" w14:paraId="12124BA5" w14:textId="77777777" w:rsidTr="009C7A43">
        <w:tc>
          <w:tcPr>
            <w:tcW w:w="1951" w:type="dxa"/>
            <w:vAlign w:val="center"/>
          </w:tcPr>
          <w:p w14:paraId="159F8961" w14:textId="77777777" w:rsidR="004A1524" w:rsidRPr="00092E01" w:rsidRDefault="004A1524" w:rsidP="007C1B7E">
            <w:pPr>
              <w:spacing w:line="276" w:lineRule="auto"/>
              <w:jc w:val="center"/>
              <w:rPr>
                <w:rFonts w:ascii="Calibri" w:hAnsi="Calibri"/>
                <w:b/>
              </w:rPr>
            </w:pPr>
            <w:r w:rsidRPr="00092E01">
              <w:rPr>
                <w:rFonts w:ascii="Calibri" w:hAnsi="Calibri"/>
                <w:b/>
              </w:rPr>
              <w:t>Signes fonctionnels</w:t>
            </w:r>
          </w:p>
        </w:tc>
        <w:tc>
          <w:tcPr>
            <w:tcW w:w="3714" w:type="dxa"/>
            <w:vAlign w:val="center"/>
          </w:tcPr>
          <w:p w14:paraId="24661BA4" w14:textId="77777777" w:rsidR="004A1524" w:rsidRPr="00120747" w:rsidRDefault="004A1524" w:rsidP="007C1B7E">
            <w:pPr>
              <w:spacing w:line="276" w:lineRule="auto"/>
              <w:ind w:left="-10"/>
              <w:jc w:val="left"/>
              <w:rPr>
                <w:rFonts w:ascii="Calibri" w:hAnsi="Calibri"/>
                <w:color w:val="000000" w:themeColor="text1"/>
              </w:rPr>
            </w:pPr>
            <w:r w:rsidRPr="00120747">
              <w:rPr>
                <w:rFonts w:ascii="Calibri" w:hAnsi="Calibri"/>
                <w:color w:val="000000" w:themeColor="text1"/>
              </w:rPr>
              <w:t>Expectorations purulentes (inconstantes)</w:t>
            </w:r>
          </w:p>
          <w:p w14:paraId="7C3F2E67" w14:textId="77777777" w:rsidR="004A1524" w:rsidRPr="00120747" w:rsidRDefault="004A1524" w:rsidP="007C1B7E">
            <w:pPr>
              <w:spacing w:line="276" w:lineRule="auto"/>
              <w:ind w:left="-10"/>
              <w:jc w:val="left"/>
              <w:rPr>
                <w:rFonts w:ascii="Calibri" w:hAnsi="Calibri"/>
              </w:rPr>
            </w:pPr>
            <w:r w:rsidRPr="00120747">
              <w:rPr>
                <w:rFonts w:ascii="Calibri" w:hAnsi="Calibri"/>
                <w:color w:val="000000" w:themeColor="text1"/>
              </w:rPr>
              <w:t>Douleurs thoraciques rythmées par la respiration</w:t>
            </w:r>
          </w:p>
        </w:tc>
        <w:tc>
          <w:tcPr>
            <w:tcW w:w="3402" w:type="dxa"/>
            <w:vAlign w:val="center"/>
          </w:tcPr>
          <w:p w14:paraId="1EE41EBB" w14:textId="77777777" w:rsidR="004A1524" w:rsidRPr="00120747" w:rsidRDefault="004A1524" w:rsidP="007C1B7E">
            <w:pPr>
              <w:spacing w:line="276" w:lineRule="auto"/>
              <w:ind w:left="-21"/>
              <w:jc w:val="left"/>
              <w:rPr>
                <w:rFonts w:ascii="Calibri" w:hAnsi="Calibri"/>
                <w:color w:val="000000" w:themeColor="text1"/>
              </w:rPr>
            </w:pPr>
            <w:r w:rsidRPr="00120747">
              <w:rPr>
                <w:rFonts w:ascii="Calibri" w:hAnsi="Calibri"/>
                <w:color w:val="000000" w:themeColor="text1"/>
              </w:rPr>
              <w:t>Expectorations mousseuses, parfois rosées</w:t>
            </w:r>
          </w:p>
          <w:p w14:paraId="307BA268" w14:textId="77777777" w:rsidR="004A1524" w:rsidRPr="00120747" w:rsidRDefault="004A1524" w:rsidP="007C1B7E">
            <w:pPr>
              <w:spacing w:line="276" w:lineRule="auto"/>
              <w:jc w:val="left"/>
              <w:rPr>
                <w:rFonts w:ascii="Calibri" w:hAnsi="Calibri"/>
              </w:rPr>
            </w:pPr>
            <w:r w:rsidRPr="00120747">
              <w:rPr>
                <w:rFonts w:ascii="Calibri" w:hAnsi="Calibri"/>
                <w:color w:val="000000" w:themeColor="text1"/>
              </w:rPr>
              <w:t>Orthopnée</w:t>
            </w:r>
          </w:p>
        </w:tc>
      </w:tr>
      <w:tr w:rsidR="004A1524" w:rsidRPr="00092E01" w14:paraId="5B381978" w14:textId="77777777" w:rsidTr="009C7A43">
        <w:tc>
          <w:tcPr>
            <w:tcW w:w="1951" w:type="dxa"/>
            <w:shd w:val="clear" w:color="auto" w:fill="F2F2F2" w:themeFill="background1" w:themeFillShade="F2"/>
            <w:vAlign w:val="center"/>
          </w:tcPr>
          <w:p w14:paraId="62ECC6F1" w14:textId="77777777" w:rsidR="004A1524" w:rsidRPr="00092E01" w:rsidRDefault="004A1524" w:rsidP="007C1B7E">
            <w:pPr>
              <w:spacing w:line="276" w:lineRule="auto"/>
              <w:jc w:val="center"/>
              <w:rPr>
                <w:rFonts w:ascii="Calibri" w:hAnsi="Calibri"/>
                <w:b/>
              </w:rPr>
            </w:pPr>
            <w:r w:rsidRPr="00092E01">
              <w:rPr>
                <w:rFonts w:ascii="Calibri" w:hAnsi="Calibri"/>
                <w:b/>
              </w:rPr>
              <w:t>Examen physique</w:t>
            </w:r>
          </w:p>
        </w:tc>
        <w:tc>
          <w:tcPr>
            <w:tcW w:w="3714" w:type="dxa"/>
            <w:shd w:val="clear" w:color="auto" w:fill="F2F2F2" w:themeFill="background1" w:themeFillShade="F2"/>
            <w:vAlign w:val="center"/>
          </w:tcPr>
          <w:p w14:paraId="3098E8C3" w14:textId="77777777" w:rsidR="004A1524" w:rsidRPr="00120747" w:rsidRDefault="004A1524" w:rsidP="007C1B7E">
            <w:pPr>
              <w:spacing w:line="276" w:lineRule="auto"/>
              <w:ind w:left="-10"/>
              <w:jc w:val="left"/>
              <w:rPr>
                <w:rFonts w:ascii="Calibri" w:hAnsi="Calibri"/>
              </w:rPr>
            </w:pPr>
            <w:r w:rsidRPr="00120747">
              <w:rPr>
                <w:rFonts w:ascii="Calibri" w:hAnsi="Calibri"/>
                <w:color w:val="000000" w:themeColor="text1"/>
              </w:rPr>
              <w:t xml:space="preserve">Foyer de râles crépitants </w:t>
            </w:r>
          </w:p>
        </w:tc>
        <w:tc>
          <w:tcPr>
            <w:tcW w:w="3402" w:type="dxa"/>
            <w:shd w:val="clear" w:color="auto" w:fill="F2F2F2" w:themeFill="background1" w:themeFillShade="F2"/>
            <w:vAlign w:val="center"/>
          </w:tcPr>
          <w:p w14:paraId="7526592D" w14:textId="77777777" w:rsidR="004A1524" w:rsidRPr="00120747" w:rsidRDefault="004A1524" w:rsidP="007C1B7E">
            <w:pPr>
              <w:spacing w:line="276" w:lineRule="auto"/>
              <w:ind w:left="-21"/>
              <w:jc w:val="left"/>
              <w:rPr>
                <w:rFonts w:ascii="Calibri" w:hAnsi="Calibri"/>
              </w:rPr>
            </w:pPr>
            <w:r w:rsidRPr="00120747">
              <w:rPr>
                <w:rFonts w:ascii="Calibri" w:hAnsi="Calibri"/>
                <w:color w:val="000000" w:themeColor="text1"/>
              </w:rPr>
              <w:t>HTA, tachycardie, râles crépitant bilatéraux prédominant à la partie inférieure des champs pulmonaires (sibilants possibles)</w:t>
            </w:r>
          </w:p>
        </w:tc>
      </w:tr>
      <w:tr w:rsidR="004A1524" w:rsidRPr="00092E01" w14:paraId="2B55165E" w14:textId="77777777" w:rsidTr="009C7A43">
        <w:tc>
          <w:tcPr>
            <w:tcW w:w="1951" w:type="dxa"/>
            <w:vAlign w:val="center"/>
          </w:tcPr>
          <w:p w14:paraId="1235EFD5" w14:textId="77777777" w:rsidR="004A1524" w:rsidRPr="00092E01" w:rsidRDefault="004A1524" w:rsidP="007C1B7E">
            <w:pPr>
              <w:spacing w:line="276" w:lineRule="auto"/>
              <w:jc w:val="center"/>
              <w:rPr>
                <w:rFonts w:ascii="Calibri" w:hAnsi="Calibri"/>
                <w:b/>
              </w:rPr>
            </w:pPr>
            <w:r w:rsidRPr="00092E01">
              <w:rPr>
                <w:rFonts w:ascii="Calibri" w:hAnsi="Calibri"/>
                <w:b/>
              </w:rPr>
              <w:t>Signes radiologiques (fig 4)</w:t>
            </w:r>
          </w:p>
        </w:tc>
        <w:tc>
          <w:tcPr>
            <w:tcW w:w="3714" w:type="dxa"/>
            <w:vAlign w:val="center"/>
          </w:tcPr>
          <w:p w14:paraId="3A3E6CAF" w14:textId="77777777" w:rsidR="004A1524" w:rsidRPr="00120747" w:rsidRDefault="004A1524" w:rsidP="007C1B7E">
            <w:pPr>
              <w:spacing w:line="276" w:lineRule="auto"/>
              <w:ind w:left="-10"/>
              <w:jc w:val="left"/>
              <w:rPr>
                <w:rFonts w:ascii="Calibri" w:hAnsi="Calibri"/>
              </w:rPr>
            </w:pPr>
            <w:r w:rsidRPr="00120747">
              <w:rPr>
                <w:rFonts w:ascii="Calibri" w:hAnsi="Calibri"/>
                <w:color w:val="000000" w:themeColor="text1"/>
              </w:rPr>
              <w:t xml:space="preserve">Opacités alvéolaires le plus souvent systématisées </w:t>
            </w:r>
          </w:p>
        </w:tc>
        <w:tc>
          <w:tcPr>
            <w:tcW w:w="3402" w:type="dxa"/>
            <w:vAlign w:val="center"/>
          </w:tcPr>
          <w:p w14:paraId="07DC5928" w14:textId="77777777" w:rsidR="004A1524" w:rsidRPr="00120747" w:rsidRDefault="004A1524" w:rsidP="007C1B7E">
            <w:pPr>
              <w:spacing w:line="276" w:lineRule="auto"/>
              <w:ind w:left="-21"/>
              <w:jc w:val="left"/>
              <w:rPr>
                <w:rFonts w:ascii="Calibri" w:hAnsi="Calibri"/>
              </w:rPr>
            </w:pPr>
            <w:r w:rsidRPr="00120747">
              <w:rPr>
                <w:rFonts w:ascii="Calibri" w:hAnsi="Calibri"/>
                <w:color w:val="000000" w:themeColor="text1"/>
              </w:rPr>
              <w:t xml:space="preserve">Opacités alvéolaires bilatérales, diffuses, péri-hilaires </w:t>
            </w:r>
          </w:p>
        </w:tc>
      </w:tr>
      <w:tr w:rsidR="004A1524" w:rsidRPr="00092E01" w14:paraId="08055176" w14:textId="77777777" w:rsidTr="009C7A43">
        <w:tc>
          <w:tcPr>
            <w:tcW w:w="1951" w:type="dxa"/>
            <w:shd w:val="clear" w:color="auto" w:fill="F2F2F2" w:themeFill="background1" w:themeFillShade="F2"/>
            <w:vAlign w:val="center"/>
          </w:tcPr>
          <w:p w14:paraId="7A47EEE2" w14:textId="77777777" w:rsidR="004A1524" w:rsidRPr="00092E01" w:rsidRDefault="004A1524" w:rsidP="007C1B7E">
            <w:pPr>
              <w:spacing w:line="276" w:lineRule="auto"/>
              <w:jc w:val="center"/>
              <w:rPr>
                <w:rFonts w:ascii="Calibri" w:hAnsi="Calibri"/>
                <w:b/>
              </w:rPr>
            </w:pPr>
            <w:r w:rsidRPr="00092E01">
              <w:rPr>
                <w:rFonts w:ascii="Calibri" w:hAnsi="Calibri"/>
                <w:b/>
              </w:rPr>
              <w:t>Signes biologiques</w:t>
            </w:r>
          </w:p>
        </w:tc>
        <w:tc>
          <w:tcPr>
            <w:tcW w:w="3714" w:type="dxa"/>
            <w:shd w:val="clear" w:color="auto" w:fill="F2F2F2" w:themeFill="background1" w:themeFillShade="F2"/>
            <w:vAlign w:val="center"/>
          </w:tcPr>
          <w:p w14:paraId="34A45308" w14:textId="77777777" w:rsidR="004A1524" w:rsidRPr="00120747" w:rsidRDefault="004A1524" w:rsidP="007C1B7E">
            <w:pPr>
              <w:spacing w:line="276" w:lineRule="auto"/>
              <w:ind w:left="-10"/>
              <w:jc w:val="left"/>
              <w:rPr>
                <w:rFonts w:ascii="Calibri" w:hAnsi="Calibri"/>
                <w:color w:val="000000" w:themeColor="text1"/>
              </w:rPr>
            </w:pPr>
            <w:r w:rsidRPr="00120747">
              <w:rPr>
                <w:rFonts w:ascii="Calibri" w:hAnsi="Calibri"/>
                <w:color w:val="000000" w:themeColor="text1"/>
              </w:rPr>
              <w:t>Syndrome inflammatoire</w:t>
            </w:r>
          </w:p>
          <w:p w14:paraId="1F12285C" w14:textId="77777777" w:rsidR="004A1524" w:rsidRPr="00120747" w:rsidRDefault="004A1524" w:rsidP="007C1B7E">
            <w:pPr>
              <w:spacing w:line="276" w:lineRule="auto"/>
              <w:ind w:left="-10"/>
              <w:jc w:val="left"/>
              <w:rPr>
                <w:rFonts w:ascii="Calibri" w:hAnsi="Calibri"/>
                <w:color w:val="000000" w:themeColor="text1"/>
              </w:rPr>
            </w:pPr>
            <w:r w:rsidRPr="00120747">
              <w:rPr>
                <w:rFonts w:ascii="Calibri" w:hAnsi="Calibri"/>
                <w:color w:val="000000" w:themeColor="text1"/>
              </w:rPr>
              <w:t>Hyperleucocytose</w:t>
            </w:r>
          </w:p>
        </w:tc>
        <w:tc>
          <w:tcPr>
            <w:tcW w:w="3402" w:type="dxa"/>
            <w:shd w:val="clear" w:color="auto" w:fill="F2F2F2" w:themeFill="background1" w:themeFillShade="F2"/>
            <w:vAlign w:val="center"/>
          </w:tcPr>
          <w:p w14:paraId="16A30BB8" w14:textId="77777777" w:rsidR="004A1524" w:rsidRPr="00120747" w:rsidRDefault="004A1524" w:rsidP="007C1B7E">
            <w:pPr>
              <w:spacing w:line="276" w:lineRule="auto"/>
              <w:jc w:val="left"/>
              <w:rPr>
                <w:rFonts w:ascii="Calibri" w:hAnsi="Calibri"/>
              </w:rPr>
            </w:pPr>
            <w:r>
              <w:rPr>
                <w:rFonts w:ascii="Calibri" w:hAnsi="Calibri"/>
                <w:color w:val="000000" w:themeColor="text1"/>
              </w:rPr>
              <w:t>É</w:t>
            </w:r>
            <w:r w:rsidRPr="00120747">
              <w:rPr>
                <w:rFonts w:ascii="Calibri" w:hAnsi="Calibri"/>
                <w:color w:val="000000" w:themeColor="text1"/>
              </w:rPr>
              <w:t>lévation du BNP ou du NT-proBNP</w:t>
            </w:r>
          </w:p>
        </w:tc>
      </w:tr>
      <w:tr w:rsidR="004A1524" w:rsidRPr="00092E01" w14:paraId="6DAEA423" w14:textId="77777777" w:rsidTr="009C7A43">
        <w:tc>
          <w:tcPr>
            <w:tcW w:w="1951" w:type="dxa"/>
            <w:vAlign w:val="center"/>
          </w:tcPr>
          <w:p w14:paraId="4F12D782" w14:textId="77777777" w:rsidR="004A1524" w:rsidRPr="00092E01" w:rsidRDefault="004A1524" w:rsidP="007C1B7E">
            <w:pPr>
              <w:spacing w:line="276" w:lineRule="auto"/>
              <w:jc w:val="center"/>
              <w:rPr>
                <w:rFonts w:ascii="Calibri" w:hAnsi="Calibri"/>
                <w:b/>
              </w:rPr>
            </w:pPr>
            <w:r w:rsidRPr="00092E01">
              <w:rPr>
                <w:rFonts w:ascii="Calibri" w:hAnsi="Calibri"/>
                <w:b/>
              </w:rPr>
              <w:t>Examens Complémentaires</w:t>
            </w:r>
          </w:p>
        </w:tc>
        <w:tc>
          <w:tcPr>
            <w:tcW w:w="3714" w:type="dxa"/>
            <w:vAlign w:val="center"/>
          </w:tcPr>
          <w:p w14:paraId="20E2868C" w14:textId="77777777" w:rsidR="004A1524" w:rsidRPr="00120747" w:rsidRDefault="004A1524" w:rsidP="007C1B7E">
            <w:pPr>
              <w:spacing w:line="276" w:lineRule="auto"/>
              <w:ind w:left="-10"/>
              <w:jc w:val="left"/>
              <w:rPr>
                <w:rFonts w:ascii="Calibri" w:hAnsi="Calibri"/>
                <w:color w:val="000000" w:themeColor="text1"/>
              </w:rPr>
            </w:pPr>
            <w:r w:rsidRPr="00120747">
              <w:rPr>
                <w:rFonts w:ascii="Calibri" w:hAnsi="Calibri"/>
                <w:color w:val="000000" w:themeColor="text1"/>
              </w:rPr>
              <w:t>Antigénuries Légionelle et Pneumocoque</w:t>
            </w:r>
          </w:p>
          <w:p w14:paraId="2D50670D" w14:textId="77777777" w:rsidR="004A1524" w:rsidRPr="00120747" w:rsidRDefault="004A1524" w:rsidP="007C1B7E">
            <w:pPr>
              <w:spacing w:line="276" w:lineRule="auto"/>
              <w:jc w:val="left"/>
              <w:rPr>
                <w:rFonts w:ascii="Calibri" w:hAnsi="Calibri"/>
                <w:color w:val="000000" w:themeColor="text1"/>
              </w:rPr>
            </w:pPr>
            <w:r w:rsidRPr="00120747">
              <w:rPr>
                <w:rFonts w:ascii="Calibri" w:hAnsi="Calibri"/>
                <w:color w:val="000000" w:themeColor="text1"/>
              </w:rPr>
              <w:t>Prélèvements respiratoires</w:t>
            </w:r>
          </w:p>
          <w:p w14:paraId="008E2E6D" w14:textId="77777777" w:rsidR="004A1524" w:rsidRPr="00120747" w:rsidRDefault="004A1524" w:rsidP="007C1B7E">
            <w:pPr>
              <w:spacing w:line="276" w:lineRule="auto"/>
              <w:jc w:val="left"/>
              <w:rPr>
                <w:rFonts w:ascii="Calibri" w:hAnsi="Calibri"/>
              </w:rPr>
            </w:pPr>
            <w:r w:rsidRPr="00120747">
              <w:rPr>
                <w:rFonts w:ascii="Calibri" w:hAnsi="Calibri"/>
                <w:color w:val="000000" w:themeColor="text1"/>
              </w:rPr>
              <w:t>Hémocultures</w:t>
            </w:r>
          </w:p>
        </w:tc>
        <w:tc>
          <w:tcPr>
            <w:tcW w:w="3402" w:type="dxa"/>
            <w:vAlign w:val="center"/>
          </w:tcPr>
          <w:p w14:paraId="6997B0C3" w14:textId="77777777" w:rsidR="004A1524" w:rsidRPr="00120747" w:rsidRDefault="004A1524" w:rsidP="007C1B7E">
            <w:pPr>
              <w:spacing w:line="276" w:lineRule="auto"/>
              <w:jc w:val="left"/>
              <w:rPr>
                <w:rFonts w:ascii="Calibri" w:hAnsi="Calibri"/>
                <w:color w:val="000000" w:themeColor="text1"/>
              </w:rPr>
            </w:pPr>
            <w:r w:rsidRPr="00120747">
              <w:rPr>
                <w:rFonts w:ascii="Calibri" w:hAnsi="Calibri"/>
                <w:color w:val="000000" w:themeColor="text1"/>
              </w:rPr>
              <w:t>ECG (n’est généralement pas normal en cas d’OAP)</w:t>
            </w:r>
          </w:p>
          <w:p w14:paraId="7B650646" w14:textId="77777777" w:rsidR="004A1524" w:rsidRPr="00120747" w:rsidRDefault="004A1524" w:rsidP="007C1B7E">
            <w:pPr>
              <w:spacing w:line="276" w:lineRule="auto"/>
              <w:jc w:val="left"/>
              <w:rPr>
                <w:rFonts w:ascii="Calibri" w:hAnsi="Calibri"/>
              </w:rPr>
            </w:pPr>
            <w:r>
              <w:rPr>
                <w:rFonts w:ascii="Calibri" w:hAnsi="Calibri"/>
                <w:color w:val="000000" w:themeColor="text1"/>
              </w:rPr>
              <w:t>É</w:t>
            </w:r>
            <w:r w:rsidRPr="00120747">
              <w:rPr>
                <w:rFonts w:ascii="Calibri" w:hAnsi="Calibri"/>
                <w:color w:val="000000" w:themeColor="text1"/>
              </w:rPr>
              <w:t>chographie cardiaque</w:t>
            </w:r>
          </w:p>
        </w:tc>
      </w:tr>
    </w:tbl>
    <w:p w14:paraId="5FDBC488" w14:textId="77777777" w:rsidR="004A1524" w:rsidRDefault="004A1524" w:rsidP="007C1B7E">
      <w:pPr>
        <w:pStyle w:val="Corpsdetexte"/>
        <w:tabs>
          <w:tab w:val="num" w:pos="1080"/>
        </w:tabs>
        <w:spacing w:after="0" w:line="276" w:lineRule="auto"/>
        <w:rPr>
          <w:rFonts w:cs="Arial"/>
          <w:b/>
        </w:rPr>
      </w:pPr>
    </w:p>
    <w:p w14:paraId="0D0F6BF4" w14:textId="77777777" w:rsidR="004A1524" w:rsidRPr="00574DD0" w:rsidRDefault="004A1524" w:rsidP="007C1B7E">
      <w:pPr>
        <w:pStyle w:val="Corpsdetexte"/>
        <w:tabs>
          <w:tab w:val="num" w:pos="1080"/>
        </w:tabs>
        <w:spacing w:after="0" w:line="276" w:lineRule="auto"/>
        <w:rPr>
          <w:rFonts w:cs="Arial"/>
          <w:b/>
        </w:rPr>
      </w:pPr>
      <w:r w:rsidRPr="00574DD0">
        <w:rPr>
          <w:rFonts w:cs="Arial"/>
        </w:rPr>
        <w:t>Dans un 2</w:t>
      </w:r>
      <w:r w:rsidRPr="00574DD0">
        <w:rPr>
          <w:rFonts w:cs="Arial"/>
          <w:vertAlign w:val="superscript"/>
        </w:rPr>
        <w:t>e</w:t>
      </w:r>
      <w:r>
        <w:rPr>
          <w:rFonts w:cs="Arial"/>
        </w:rPr>
        <w:t> </w:t>
      </w:r>
      <w:r w:rsidRPr="00574DD0">
        <w:rPr>
          <w:rFonts w:cs="Arial"/>
        </w:rPr>
        <w:t>temps</w:t>
      </w:r>
      <w:r>
        <w:rPr>
          <w:rFonts w:cs="Arial"/>
        </w:rPr>
        <w:t>,</w:t>
      </w:r>
      <w:r w:rsidRPr="00574DD0">
        <w:rPr>
          <w:rFonts w:cs="Arial"/>
        </w:rPr>
        <w:t xml:space="preserve"> on considère les hypothèses de</w:t>
      </w:r>
      <w:r>
        <w:rPr>
          <w:rFonts w:cs="Arial"/>
        </w:rPr>
        <w:t> </w:t>
      </w:r>
      <w:r w:rsidRPr="00574DD0">
        <w:rPr>
          <w:rFonts w:cs="Arial"/>
        </w:rPr>
        <w:t>:</w:t>
      </w:r>
    </w:p>
    <w:p w14:paraId="23AD1B40" w14:textId="77777777" w:rsidR="004A1524" w:rsidRPr="00574DD0" w:rsidRDefault="004A1524" w:rsidP="007C1B7E">
      <w:pPr>
        <w:pStyle w:val="Corpsdetexte"/>
        <w:tabs>
          <w:tab w:val="num" w:pos="720"/>
        </w:tabs>
        <w:spacing w:after="0" w:line="276" w:lineRule="auto"/>
        <w:rPr>
          <w:rFonts w:cs="Arial"/>
          <w:b/>
        </w:rPr>
      </w:pPr>
      <w:r>
        <w:rPr>
          <w:rFonts w:cs="Arial"/>
        </w:rPr>
        <w:t xml:space="preserve">- </w:t>
      </w:r>
      <w:r w:rsidRPr="00574DD0">
        <w:rPr>
          <w:rFonts w:cs="Arial"/>
        </w:rPr>
        <w:t>SDRA (voir infra)</w:t>
      </w:r>
      <w:r>
        <w:rPr>
          <w:rFonts w:cs="Arial"/>
        </w:rPr>
        <w:t>.</w:t>
      </w:r>
    </w:p>
    <w:p w14:paraId="42FB3526" w14:textId="77777777" w:rsidR="004A1524" w:rsidRPr="00574DD0" w:rsidRDefault="004A1524" w:rsidP="007C1B7E">
      <w:pPr>
        <w:pStyle w:val="Corpsdetexte"/>
        <w:tabs>
          <w:tab w:val="num" w:pos="720"/>
        </w:tabs>
        <w:spacing w:after="0" w:line="276" w:lineRule="auto"/>
        <w:rPr>
          <w:rFonts w:cs="Arial"/>
          <w:b/>
        </w:rPr>
      </w:pPr>
      <w:r>
        <w:rPr>
          <w:rFonts w:cs="Arial"/>
        </w:rPr>
        <w:t>- E</w:t>
      </w:r>
      <w:r w:rsidRPr="00574DD0">
        <w:rPr>
          <w:rFonts w:cs="Arial"/>
        </w:rPr>
        <w:t>xacerbation de pneumopathie infiltrative diffuse (PID) (cf</w:t>
      </w:r>
      <w:r>
        <w:rPr>
          <w:rFonts w:cs="Arial"/>
        </w:rPr>
        <w:t>.</w:t>
      </w:r>
      <w:r w:rsidRPr="00574DD0">
        <w:rPr>
          <w:rFonts w:cs="Arial"/>
        </w:rPr>
        <w:t xml:space="preserve"> item</w:t>
      </w:r>
      <w:r>
        <w:rPr>
          <w:rFonts w:cs="Arial"/>
        </w:rPr>
        <w:t> </w:t>
      </w:r>
      <w:r w:rsidRPr="00574DD0">
        <w:rPr>
          <w:rFonts w:cs="Arial"/>
        </w:rPr>
        <w:t>210)</w:t>
      </w:r>
      <w:r>
        <w:rPr>
          <w:rFonts w:cs="Arial"/>
        </w:rPr>
        <w:t> :</w:t>
      </w:r>
    </w:p>
    <w:p w14:paraId="3A32D6E9" w14:textId="77777777" w:rsidR="004A1524" w:rsidRPr="00120747" w:rsidRDefault="004A1524">
      <w:pPr>
        <w:pStyle w:val="Corpsdetexte"/>
        <w:numPr>
          <w:ilvl w:val="0"/>
          <w:numId w:val="18"/>
        </w:numPr>
        <w:shd w:val="clear" w:color="C00000" w:fill="auto"/>
        <w:tabs>
          <w:tab w:val="clear" w:pos="720"/>
        </w:tabs>
        <w:autoSpaceDE w:val="0"/>
        <w:autoSpaceDN w:val="0"/>
        <w:spacing w:after="0" w:line="276" w:lineRule="auto"/>
        <w:ind w:left="284" w:hanging="142"/>
        <w:rPr>
          <w:rFonts w:cs="Arial"/>
          <w:b/>
          <w:color w:val="000000" w:themeColor="text1"/>
        </w:rPr>
      </w:pPr>
      <w:r w:rsidRPr="00120747">
        <w:rPr>
          <w:rFonts w:cs="Arial"/>
          <w:color w:val="000000" w:themeColor="text1"/>
        </w:rPr>
        <w:t>La maladie infiltrative est en général connue.</w:t>
      </w:r>
      <w:r w:rsidRPr="00120747">
        <w:rPr>
          <w:rFonts w:ascii="Arial" w:hAnsi="Arial" w:cs="Arial"/>
          <w:noProof/>
          <w:color w:val="000000" w:themeColor="text1"/>
          <w:sz w:val="28"/>
          <w:szCs w:val="28"/>
        </w:rPr>
        <w:t xml:space="preserve"> </w:t>
      </w:r>
    </w:p>
    <w:p w14:paraId="4B6B75E5" w14:textId="77777777" w:rsidR="004A1524" w:rsidRDefault="004A1524">
      <w:pPr>
        <w:pStyle w:val="Corpsdetexte"/>
        <w:numPr>
          <w:ilvl w:val="0"/>
          <w:numId w:val="18"/>
        </w:numPr>
        <w:shd w:val="clear" w:color="C00000" w:fill="auto"/>
        <w:tabs>
          <w:tab w:val="clear" w:pos="720"/>
        </w:tabs>
        <w:autoSpaceDE w:val="0"/>
        <w:autoSpaceDN w:val="0"/>
        <w:spacing w:after="0" w:line="276" w:lineRule="auto"/>
        <w:ind w:left="284" w:hanging="142"/>
        <w:rPr>
          <w:rFonts w:cs="Arial"/>
          <w:b/>
          <w:color w:val="000000" w:themeColor="text1"/>
        </w:rPr>
      </w:pPr>
      <w:r w:rsidRPr="00120747">
        <w:rPr>
          <w:rFonts w:cs="Arial"/>
          <w:color w:val="000000" w:themeColor="text1"/>
        </w:rPr>
        <w:t>Il est impératif de récupérer auprès du patient et de sa famille des radiographies ou scanners thoraciques antérieurs.</w:t>
      </w:r>
    </w:p>
    <w:p w14:paraId="7496B671" w14:textId="77777777" w:rsidR="004A1524" w:rsidRPr="00CD036E" w:rsidRDefault="004A1524" w:rsidP="007C1B7E">
      <w:pPr>
        <w:pStyle w:val="Corpsdetexte"/>
        <w:shd w:val="clear" w:color="C00000" w:fill="auto"/>
        <w:spacing w:after="0" w:line="276" w:lineRule="auto"/>
        <w:ind w:left="284"/>
        <w:rPr>
          <w:rFonts w:cs="Arial"/>
          <w:b/>
          <w:color w:val="000000" w:themeColor="text1"/>
        </w:rPr>
      </w:pPr>
    </w:p>
    <w:p w14:paraId="54E20E9A" w14:textId="77777777" w:rsidR="004A1524" w:rsidRPr="00574DD0" w:rsidRDefault="004A1524" w:rsidP="009C7A43">
      <w:pPr>
        <w:pStyle w:val="Titre3"/>
      </w:pPr>
      <w:r w:rsidRPr="00574DD0">
        <w:t xml:space="preserve">Diagnostic d’une détresse respiratoire </w:t>
      </w:r>
      <w:r w:rsidRPr="00574DD0">
        <w:rPr>
          <w:u w:val="single"/>
        </w:rPr>
        <w:t>sans</w:t>
      </w:r>
      <w:r w:rsidRPr="00574DD0">
        <w:t xml:space="preserve"> anomalies radiologiques</w:t>
      </w:r>
    </w:p>
    <w:p w14:paraId="7F570607" w14:textId="77777777" w:rsidR="004A1524" w:rsidRPr="00092E01" w:rsidRDefault="004A1524" w:rsidP="007C1B7E">
      <w:pPr>
        <w:pStyle w:val="Corpsdetexte"/>
        <w:spacing w:after="0" w:line="276" w:lineRule="auto"/>
        <w:rPr>
          <w:rFonts w:cs="Arial"/>
          <w:b/>
        </w:rPr>
      </w:pPr>
      <w:r w:rsidRPr="00574DD0">
        <w:rPr>
          <w:rFonts w:cs="Arial"/>
        </w:rPr>
        <w:t xml:space="preserve">La </w:t>
      </w:r>
      <w:r w:rsidRPr="00092E01">
        <w:rPr>
          <w:rFonts w:cs="Arial"/>
        </w:rPr>
        <w:t>démarche diagnostique repose alors sur la clinique et la gazométrie artérielle.</w:t>
      </w:r>
    </w:p>
    <w:p w14:paraId="488F43D0" w14:textId="77777777" w:rsidR="004A1524" w:rsidRPr="00092E01" w:rsidRDefault="004A1524" w:rsidP="007C1B7E">
      <w:pPr>
        <w:pStyle w:val="Corpsdetexte"/>
        <w:spacing w:after="0" w:line="276" w:lineRule="auto"/>
        <w:rPr>
          <w:rFonts w:cs="Arial"/>
          <w:b/>
        </w:rPr>
      </w:pPr>
      <w:r w:rsidRPr="00092E01">
        <w:rPr>
          <w:rFonts w:cs="Arial"/>
        </w:rPr>
        <w:t>La gazométrie permet d’orienter vers une pathologie respiratoire aiguë «</w:t>
      </w:r>
      <w:r>
        <w:rPr>
          <w:rFonts w:ascii="Arial" w:hAnsi="Arial" w:cs="Arial"/>
        </w:rPr>
        <w:t> </w:t>
      </w:r>
      <w:r w:rsidRPr="00092E01">
        <w:rPr>
          <w:rFonts w:cs="Arial"/>
        </w:rPr>
        <w:t>de novo</w:t>
      </w:r>
      <w:r>
        <w:rPr>
          <w:rFonts w:ascii="Arial" w:hAnsi="Arial" w:cs="Arial"/>
        </w:rPr>
        <w:t> </w:t>
      </w:r>
      <w:r w:rsidRPr="00092E01">
        <w:rPr>
          <w:rFonts w:cs="Arial"/>
        </w:rPr>
        <w:t>», ou, au contraire</w:t>
      </w:r>
      <w:r>
        <w:rPr>
          <w:rFonts w:cs="Arial"/>
        </w:rPr>
        <w:t>,</w:t>
      </w:r>
      <w:r w:rsidRPr="00092E01">
        <w:rPr>
          <w:rFonts w:cs="Arial"/>
        </w:rPr>
        <w:t xml:space="preserve"> vers la décompensation aiguë d’une pathologie respiratoire chronique.</w:t>
      </w:r>
    </w:p>
    <w:p w14:paraId="3B295369" w14:textId="77777777" w:rsidR="004A1524" w:rsidRPr="00574DD0" w:rsidRDefault="004A1524" w:rsidP="007C1B7E">
      <w:pPr>
        <w:pStyle w:val="Corpsdetexte"/>
        <w:spacing w:after="0" w:line="276" w:lineRule="auto"/>
        <w:rPr>
          <w:rFonts w:cs="Arial"/>
          <w:b/>
        </w:rPr>
      </w:pPr>
      <w:r w:rsidRPr="00092E01">
        <w:rPr>
          <w:rFonts w:cs="Arial"/>
        </w:rPr>
        <w:lastRenderedPageBreak/>
        <w:t>Sont en faveur de la décompensation aiguë d’une pathologie respiratoire chronique</w:t>
      </w:r>
      <w:r w:rsidRPr="00574DD0">
        <w:rPr>
          <w:rFonts w:cs="Arial"/>
        </w:rPr>
        <w:t> :</w:t>
      </w:r>
    </w:p>
    <w:p w14:paraId="3B71BC9C" w14:textId="77777777" w:rsidR="004A1524" w:rsidRPr="00574DD0" w:rsidRDefault="004A1524" w:rsidP="007C1B7E">
      <w:pPr>
        <w:pStyle w:val="Corpsdetexte"/>
        <w:tabs>
          <w:tab w:val="num" w:pos="720"/>
        </w:tabs>
        <w:spacing w:after="0" w:line="276" w:lineRule="auto"/>
        <w:rPr>
          <w:rFonts w:cs="Arial"/>
          <w:b/>
        </w:rPr>
      </w:pPr>
      <w:r>
        <w:rPr>
          <w:rFonts w:cs="Arial"/>
        </w:rPr>
        <w:t>- U</w:t>
      </w:r>
      <w:r w:rsidRPr="00574DD0">
        <w:rPr>
          <w:rFonts w:cs="Arial"/>
        </w:rPr>
        <w:t>ne hypercapnie, définie par une PaCO</w:t>
      </w:r>
      <w:r w:rsidRPr="00574DD0">
        <w:rPr>
          <w:rFonts w:cs="Arial"/>
          <w:vertAlign w:val="subscript"/>
        </w:rPr>
        <w:t>2</w:t>
      </w:r>
      <w:r w:rsidRPr="00574DD0">
        <w:rPr>
          <w:rFonts w:cs="Arial"/>
        </w:rPr>
        <w:t xml:space="preserve"> </w:t>
      </w:r>
      <w:r w:rsidRPr="00574DD0">
        <w:rPr>
          <w:rFonts w:cs="Arial"/>
        </w:rPr>
        <w:sym w:font="Symbol" w:char="F0B3"/>
      </w:r>
      <w:r w:rsidRPr="00574DD0">
        <w:rPr>
          <w:rFonts w:cs="Arial"/>
        </w:rPr>
        <w:t xml:space="preserve"> 45</w:t>
      </w:r>
      <w:r>
        <w:rPr>
          <w:rFonts w:cs="Arial"/>
        </w:rPr>
        <w:t> </w:t>
      </w:r>
      <w:r w:rsidRPr="00574DD0">
        <w:rPr>
          <w:rFonts w:cs="Arial"/>
        </w:rPr>
        <w:t>mmHg avec un pH anormal</w:t>
      </w:r>
      <w:r>
        <w:rPr>
          <w:rFonts w:cs="Arial"/>
        </w:rPr>
        <w:t>.</w:t>
      </w:r>
    </w:p>
    <w:p w14:paraId="155D81DE" w14:textId="77777777" w:rsidR="004A1524" w:rsidRDefault="004A1524" w:rsidP="007C1B7E">
      <w:pPr>
        <w:pStyle w:val="Corpsdetexte"/>
        <w:tabs>
          <w:tab w:val="num" w:pos="720"/>
        </w:tabs>
        <w:spacing w:after="0" w:line="276" w:lineRule="auto"/>
        <w:rPr>
          <w:rFonts w:cs="Arial"/>
          <w:b/>
        </w:rPr>
      </w:pPr>
      <w:r>
        <w:rPr>
          <w:rFonts w:cs="Arial"/>
        </w:rPr>
        <w:t>- U</w:t>
      </w:r>
      <w:r w:rsidRPr="00574DD0">
        <w:rPr>
          <w:rFonts w:cs="Arial"/>
        </w:rPr>
        <w:t>ne élévation des bicarbonates (&gt;30</w:t>
      </w:r>
      <w:r>
        <w:rPr>
          <w:rFonts w:cs="Arial"/>
        </w:rPr>
        <w:t> </w:t>
      </w:r>
      <w:r w:rsidRPr="00574DD0">
        <w:rPr>
          <w:rFonts w:cs="Arial"/>
        </w:rPr>
        <w:t>mmol/L), qui elle-même témoigne d’une hypercapnie chronique.</w:t>
      </w:r>
    </w:p>
    <w:p w14:paraId="3F4BE948" w14:textId="77777777" w:rsidR="004A1524" w:rsidRPr="006C2940" w:rsidRDefault="004A1524" w:rsidP="007C1B7E">
      <w:pPr>
        <w:pStyle w:val="Corpsdetexte"/>
        <w:tabs>
          <w:tab w:val="num" w:pos="720"/>
        </w:tabs>
        <w:spacing w:after="0" w:line="276" w:lineRule="auto"/>
        <w:rPr>
          <w:rFonts w:cs="Arial"/>
          <w:b/>
        </w:rPr>
      </w:pPr>
    </w:p>
    <w:p w14:paraId="5E413B82" w14:textId="77777777" w:rsidR="004A1524" w:rsidRPr="00765D81" w:rsidRDefault="004A1524">
      <w:pPr>
        <w:pStyle w:val="Paragraphedeliste"/>
        <w:numPr>
          <w:ilvl w:val="0"/>
          <w:numId w:val="35"/>
        </w:numPr>
        <w:spacing w:line="276" w:lineRule="auto"/>
        <w:rPr>
          <w:b/>
          <w:bCs/>
          <w:vanish/>
        </w:rPr>
      </w:pPr>
    </w:p>
    <w:p w14:paraId="0794C797" w14:textId="77777777" w:rsidR="004A1524" w:rsidRPr="00765D81" w:rsidRDefault="004A1524">
      <w:pPr>
        <w:pStyle w:val="Paragraphedeliste"/>
        <w:numPr>
          <w:ilvl w:val="0"/>
          <w:numId w:val="35"/>
        </w:numPr>
        <w:spacing w:line="276" w:lineRule="auto"/>
        <w:rPr>
          <w:b/>
          <w:bCs/>
          <w:vanish/>
        </w:rPr>
      </w:pPr>
    </w:p>
    <w:p w14:paraId="71B9ABC4" w14:textId="77777777" w:rsidR="004A1524" w:rsidRPr="00765D81" w:rsidRDefault="004A1524">
      <w:pPr>
        <w:pStyle w:val="Paragraphedeliste"/>
        <w:numPr>
          <w:ilvl w:val="1"/>
          <w:numId w:val="35"/>
        </w:numPr>
        <w:spacing w:line="276" w:lineRule="auto"/>
        <w:rPr>
          <w:b/>
          <w:bCs/>
          <w:vanish/>
        </w:rPr>
      </w:pPr>
    </w:p>
    <w:p w14:paraId="7AFF7C14" w14:textId="77777777" w:rsidR="004A1524" w:rsidRPr="00765D81" w:rsidRDefault="004A1524">
      <w:pPr>
        <w:pStyle w:val="Paragraphedeliste"/>
        <w:numPr>
          <w:ilvl w:val="1"/>
          <w:numId w:val="35"/>
        </w:numPr>
        <w:spacing w:line="276" w:lineRule="auto"/>
        <w:rPr>
          <w:b/>
          <w:bCs/>
          <w:vanish/>
        </w:rPr>
      </w:pPr>
    </w:p>
    <w:p w14:paraId="36481177" w14:textId="77777777" w:rsidR="004A1524" w:rsidRPr="00765D81" w:rsidRDefault="004A1524">
      <w:pPr>
        <w:pStyle w:val="Paragraphedeliste"/>
        <w:numPr>
          <w:ilvl w:val="1"/>
          <w:numId w:val="35"/>
        </w:numPr>
        <w:spacing w:line="276" w:lineRule="auto"/>
        <w:rPr>
          <w:b/>
          <w:bCs/>
          <w:vanish/>
        </w:rPr>
      </w:pPr>
    </w:p>
    <w:p w14:paraId="786CE66B" w14:textId="77777777" w:rsidR="00A42044" w:rsidRPr="00A42044" w:rsidRDefault="00A42044" w:rsidP="00A42044">
      <w:pPr>
        <w:pStyle w:val="Paragraphedeliste"/>
        <w:numPr>
          <w:ilvl w:val="0"/>
          <w:numId w:val="4"/>
        </w:numPr>
        <w:pBdr>
          <w:top w:val="nil"/>
          <w:left w:val="nil"/>
          <w:bottom w:val="nil"/>
          <w:right w:val="nil"/>
          <w:between w:val="nil"/>
        </w:pBdr>
        <w:spacing w:after="240"/>
        <w:outlineLvl w:val="3"/>
        <w:rPr>
          <w:b/>
          <w:bCs/>
          <w:vanish/>
        </w:rPr>
      </w:pPr>
    </w:p>
    <w:p w14:paraId="51CA7F71" w14:textId="77777777" w:rsidR="00A42044" w:rsidRPr="00A42044" w:rsidRDefault="00A42044" w:rsidP="00A42044">
      <w:pPr>
        <w:pStyle w:val="Paragraphedeliste"/>
        <w:numPr>
          <w:ilvl w:val="0"/>
          <w:numId w:val="4"/>
        </w:numPr>
        <w:pBdr>
          <w:top w:val="nil"/>
          <w:left w:val="nil"/>
          <w:bottom w:val="nil"/>
          <w:right w:val="nil"/>
          <w:between w:val="nil"/>
        </w:pBdr>
        <w:spacing w:after="240"/>
        <w:outlineLvl w:val="3"/>
        <w:rPr>
          <w:b/>
          <w:bCs/>
          <w:vanish/>
        </w:rPr>
      </w:pPr>
    </w:p>
    <w:p w14:paraId="59857A98" w14:textId="77777777" w:rsidR="00A42044" w:rsidRPr="00A42044" w:rsidRDefault="00A42044" w:rsidP="00A42044">
      <w:pPr>
        <w:pStyle w:val="Paragraphedeliste"/>
        <w:numPr>
          <w:ilvl w:val="1"/>
          <w:numId w:val="4"/>
        </w:numPr>
        <w:pBdr>
          <w:top w:val="nil"/>
          <w:left w:val="nil"/>
          <w:bottom w:val="nil"/>
          <w:right w:val="nil"/>
          <w:between w:val="nil"/>
        </w:pBdr>
        <w:spacing w:after="240"/>
        <w:outlineLvl w:val="3"/>
        <w:rPr>
          <w:b/>
          <w:bCs/>
          <w:vanish/>
        </w:rPr>
      </w:pPr>
    </w:p>
    <w:p w14:paraId="1D21287A" w14:textId="77777777" w:rsidR="00A42044" w:rsidRPr="00A42044" w:rsidRDefault="00A42044" w:rsidP="00A42044">
      <w:pPr>
        <w:pStyle w:val="Paragraphedeliste"/>
        <w:numPr>
          <w:ilvl w:val="1"/>
          <w:numId w:val="4"/>
        </w:numPr>
        <w:pBdr>
          <w:top w:val="nil"/>
          <w:left w:val="nil"/>
          <w:bottom w:val="nil"/>
          <w:right w:val="nil"/>
          <w:between w:val="nil"/>
        </w:pBdr>
        <w:spacing w:after="240"/>
        <w:outlineLvl w:val="3"/>
        <w:rPr>
          <w:b/>
          <w:bCs/>
          <w:vanish/>
        </w:rPr>
      </w:pPr>
    </w:p>
    <w:p w14:paraId="40337B4D" w14:textId="77777777" w:rsidR="00A42044" w:rsidRPr="00A42044" w:rsidRDefault="00A42044" w:rsidP="00A42044">
      <w:pPr>
        <w:pStyle w:val="Paragraphedeliste"/>
        <w:numPr>
          <w:ilvl w:val="1"/>
          <w:numId w:val="4"/>
        </w:numPr>
        <w:pBdr>
          <w:top w:val="nil"/>
          <w:left w:val="nil"/>
          <w:bottom w:val="nil"/>
          <w:right w:val="nil"/>
          <w:between w:val="nil"/>
        </w:pBdr>
        <w:spacing w:after="240"/>
        <w:outlineLvl w:val="3"/>
        <w:rPr>
          <w:b/>
          <w:bCs/>
          <w:vanish/>
        </w:rPr>
      </w:pPr>
    </w:p>
    <w:p w14:paraId="05D2C200" w14:textId="1C1A8380" w:rsidR="004A1524" w:rsidRPr="00574DD0" w:rsidRDefault="004A1524" w:rsidP="00A42044">
      <w:pPr>
        <w:pStyle w:val="Titre4"/>
      </w:pPr>
      <w:r w:rsidRPr="00574DD0">
        <w:t>Décompensation (exacerbation) aiguë d’une pathologie respiratoire chronique</w:t>
      </w:r>
    </w:p>
    <w:p w14:paraId="01691D38" w14:textId="77777777" w:rsidR="004A1524" w:rsidRPr="00574DD0" w:rsidRDefault="004A1524" w:rsidP="007C1B7E">
      <w:pPr>
        <w:spacing w:line="276" w:lineRule="auto"/>
        <w:rPr>
          <w:rFonts w:cs="Arial"/>
          <w:iCs/>
        </w:rPr>
      </w:pPr>
      <w:r w:rsidRPr="00574DD0">
        <w:rPr>
          <w:rFonts w:cs="Arial"/>
          <w:iCs/>
        </w:rPr>
        <w:t>Voir l’orientation étiologique devant une probable insuffisance respiratoire chronique dans le chapitre</w:t>
      </w:r>
      <w:r>
        <w:rPr>
          <w:rFonts w:cs="Arial"/>
          <w:iCs/>
        </w:rPr>
        <w:t> </w:t>
      </w:r>
      <w:r w:rsidRPr="00574DD0">
        <w:rPr>
          <w:rFonts w:cs="Arial"/>
          <w:iCs/>
        </w:rPr>
        <w:t>IV de l’item</w:t>
      </w:r>
      <w:r>
        <w:rPr>
          <w:rFonts w:cs="Arial"/>
          <w:iCs/>
        </w:rPr>
        <w:t> </w:t>
      </w:r>
      <w:r w:rsidRPr="00574DD0">
        <w:rPr>
          <w:rFonts w:cs="Arial"/>
          <w:iCs/>
        </w:rPr>
        <w:t>208.</w:t>
      </w:r>
    </w:p>
    <w:p w14:paraId="235668A4" w14:textId="77777777" w:rsidR="00A42044" w:rsidRDefault="00A42044" w:rsidP="007C1B7E">
      <w:pPr>
        <w:pStyle w:val="titre5"/>
        <w:numPr>
          <w:ilvl w:val="2"/>
          <w:numId w:val="0"/>
        </w:numPr>
        <w:spacing w:after="0" w:line="276" w:lineRule="auto"/>
        <w:ind w:left="720" w:hanging="720"/>
      </w:pPr>
    </w:p>
    <w:p w14:paraId="3892AF0F" w14:textId="2070D2DF" w:rsidR="004A1524" w:rsidRPr="00574DD0" w:rsidRDefault="004A1524" w:rsidP="00A42044">
      <w:pPr>
        <w:pStyle w:val="Titre4"/>
      </w:pPr>
      <w:r w:rsidRPr="00574DD0">
        <w:t>Pathologie respiratoire aiguë «</w:t>
      </w:r>
      <w:r>
        <w:rPr>
          <w:rFonts w:ascii="Arial" w:hAnsi="Arial"/>
        </w:rPr>
        <w:t> </w:t>
      </w:r>
      <w:r w:rsidRPr="00574DD0">
        <w:rPr>
          <w:i/>
        </w:rPr>
        <w:t>de novo</w:t>
      </w:r>
      <w:r>
        <w:rPr>
          <w:rFonts w:ascii="Arial" w:hAnsi="Arial"/>
        </w:rPr>
        <w:t> </w:t>
      </w:r>
      <w:r w:rsidRPr="00574DD0">
        <w:t>»</w:t>
      </w:r>
    </w:p>
    <w:p w14:paraId="6E529163" w14:textId="77777777" w:rsidR="004A1524" w:rsidRPr="00574DD0" w:rsidRDefault="004A1524" w:rsidP="007C1B7E">
      <w:pPr>
        <w:pStyle w:val="Corpsdetexte"/>
        <w:tabs>
          <w:tab w:val="num" w:pos="1080"/>
        </w:tabs>
        <w:spacing w:after="0" w:line="276" w:lineRule="auto"/>
        <w:rPr>
          <w:rFonts w:cs="Arial"/>
          <w:b/>
        </w:rPr>
      </w:pPr>
      <w:r w:rsidRPr="00574DD0">
        <w:rPr>
          <w:rFonts w:cs="Arial"/>
        </w:rPr>
        <w:t>Trois étiologies doivent être évoquées (Tableau</w:t>
      </w:r>
      <w:r>
        <w:rPr>
          <w:rFonts w:cs="Arial"/>
        </w:rPr>
        <w:t> </w:t>
      </w:r>
      <w:r w:rsidRPr="00574DD0">
        <w:rPr>
          <w:rFonts w:cs="Arial"/>
        </w:rPr>
        <w:t>2) :</w:t>
      </w:r>
    </w:p>
    <w:p w14:paraId="70A07E72" w14:textId="77777777" w:rsidR="004A1524" w:rsidRPr="00574DD0" w:rsidRDefault="004A1524" w:rsidP="007C1B7E">
      <w:pPr>
        <w:pStyle w:val="Corpsdetexte"/>
        <w:tabs>
          <w:tab w:val="num" w:pos="720"/>
          <w:tab w:val="num" w:pos="1080"/>
        </w:tabs>
        <w:spacing w:after="0" w:line="276" w:lineRule="auto"/>
        <w:rPr>
          <w:rFonts w:cs="Arial"/>
          <w:b/>
        </w:rPr>
      </w:pPr>
      <w:r>
        <w:rPr>
          <w:rFonts w:cs="Arial"/>
        </w:rPr>
        <w:t>- E</w:t>
      </w:r>
      <w:r w:rsidRPr="00574DD0">
        <w:rPr>
          <w:rFonts w:cs="Arial"/>
        </w:rPr>
        <w:t>mbolie pulmonaire</w:t>
      </w:r>
      <w:r>
        <w:rPr>
          <w:rFonts w:cs="Arial"/>
        </w:rPr>
        <w:t>.</w:t>
      </w:r>
    </w:p>
    <w:p w14:paraId="581FC270" w14:textId="77777777" w:rsidR="004A1524" w:rsidRPr="00574DD0" w:rsidRDefault="004A1524" w:rsidP="007C1B7E">
      <w:pPr>
        <w:pStyle w:val="Corpsdetexte"/>
        <w:tabs>
          <w:tab w:val="num" w:pos="720"/>
          <w:tab w:val="num" w:pos="1080"/>
        </w:tabs>
        <w:spacing w:after="0" w:line="276" w:lineRule="auto"/>
        <w:rPr>
          <w:rFonts w:cs="Arial"/>
          <w:b/>
        </w:rPr>
      </w:pPr>
      <w:r>
        <w:rPr>
          <w:rFonts w:cs="Arial"/>
        </w:rPr>
        <w:t>- P</w:t>
      </w:r>
      <w:r w:rsidRPr="00574DD0">
        <w:rPr>
          <w:rFonts w:cs="Arial"/>
        </w:rPr>
        <w:t>neumothorax</w:t>
      </w:r>
      <w:r>
        <w:rPr>
          <w:rFonts w:cs="Arial"/>
        </w:rPr>
        <w:t>.</w:t>
      </w:r>
    </w:p>
    <w:p w14:paraId="55733999" w14:textId="77777777" w:rsidR="004A1524" w:rsidRPr="00574DD0" w:rsidRDefault="004A1524" w:rsidP="007C1B7E">
      <w:pPr>
        <w:pStyle w:val="Corpsdetexte"/>
        <w:tabs>
          <w:tab w:val="num" w:pos="720"/>
          <w:tab w:val="num" w:pos="1080"/>
        </w:tabs>
        <w:spacing w:after="0" w:line="276" w:lineRule="auto"/>
        <w:rPr>
          <w:rFonts w:cs="Arial"/>
          <w:b/>
        </w:rPr>
      </w:pPr>
      <w:r>
        <w:rPr>
          <w:rFonts w:cs="Arial"/>
        </w:rPr>
        <w:t>- E</w:t>
      </w:r>
      <w:r w:rsidRPr="00574DD0">
        <w:rPr>
          <w:rFonts w:cs="Arial"/>
        </w:rPr>
        <w:t>xacerbation d’asthme.</w:t>
      </w:r>
    </w:p>
    <w:p w14:paraId="40758689" w14:textId="77777777" w:rsidR="004A1524" w:rsidRPr="00574DD0" w:rsidRDefault="004A1524" w:rsidP="007C1B7E">
      <w:pPr>
        <w:pStyle w:val="Corpsdetexte"/>
        <w:tabs>
          <w:tab w:val="num" w:pos="1080"/>
        </w:tabs>
        <w:spacing w:after="0" w:line="276" w:lineRule="auto"/>
        <w:rPr>
          <w:rFonts w:cs="Arial"/>
          <w:b/>
        </w:rPr>
      </w:pPr>
    </w:p>
    <w:p w14:paraId="77B71B72" w14:textId="77777777" w:rsidR="004A1524" w:rsidRPr="00574DD0" w:rsidRDefault="004A1524" w:rsidP="007C1B7E">
      <w:pPr>
        <w:pStyle w:val="Lgende1"/>
      </w:pPr>
      <w:r w:rsidRPr="00574DD0">
        <w:t>Tableau</w:t>
      </w:r>
      <w:r>
        <w:t> </w:t>
      </w:r>
      <w:r w:rsidRPr="00574DD0">
        <w:t>2 :</w:t>
      </w:r>
      <w:r>
        <w:t xml:space="preserve"> </w:t>
      </w:r>
      <w:r w:rsidRPr="00574DD0">
        <w:t xml:space="preserve">Éléments </w:t>
      </w:r>
      <w:r w:rsidRPr="00092E01">
        <w:t>en faveur d’une embolie pulmonaire, d’un pneumothorax ou d’une exacerbation d’asthme. Aucun de ces éléments n</w:t>
      </w:r>
      <w:r>
        <w:t>’</w:t>
      </w:r>
      <w:r w:rsidRPr="00092E01">
        <w:t>est pathognomonique ou constant</w:t>
      </w:r>
      <w:r>
        <w:t>,</w:t>
      </w:r>
      <w:r w:rsidRPr="00092E01">
        <w:t xml:space="preserve"> mais les éléments les plus discriminants sont surlignés en jaune</w:t>
      </w:r>
      <w:r>
        <w:t>.</w:t>
      </w:r>
    </w:p>
    <w:tbl>
      <w:tblPr>
        <w:tblW w:w="9067" w:type="dxa"/>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tblLook w:val="01E0" w:firstRow="1" w:lastRow="1" w:firstColumn="1" w:lastColumn="1" w:noHBand="0" w:noVBand="0"/>
      </w:tblPr>
      <w:tblGrid>
        <w:gridCol w:w="1728"/>
        <w:gridCol w:w="2520"/>
        <w:gridCol w:w="2551"/>
        <w:gridCol w:w="2268"/>
      </w:tblGrid>
      <w:tr w:rsidR="004A1524" w:rsidRPr="00547166" w14:paraId="087143A6" w14:textId="77777777" w:rsidTr="00547166">
        <w:tc>
          <w:tcPr>
            <w:tcW w:w="1728" w:type="dxa"/>
            <w:shd w:val="clear" w:color="auto" w:fill="D1D1D1" w:themeFill="background2" w:themeFillShade="E6"/>
          </w:tcPr>
          <w:p w14:paraId="46A4D0E9" w14:textId="77777777" w:rsidR="004A1524" w:rsidRPr="00547166" w:rsidRDefault="004A1524" w:rsidP="007C1B7E">
            <w:pPr>
              <w:spacing w:line="276" w:lineRule="auto"/>
              <w:jc w:val="center"/>
              <w:rPr>
                <w:rFonts w:ascii="Calibri" w:hAnsi="Calibri"/>
                <w:b/>
                <w:color w:val="000000" w:themeColor="text1"/>
                <w:sz w:val="18"/>
                <w:szCs w:val="18"/>
              </w:rPr>
            </w:pPr>
          </w:p>
        </w:tc>
        <w:tc>
          <w:tcPr>
            <w:tcW w:w="2520" w:type="dxa"/>
            <w:shd w:val="clear" w:color="auto" w:fill="D1D1D1" w:themeFill="background2" w:themeFillShade="E6"/>
          </w:tcPr>
          <w:p w14:paraId="3BEF5515" w14:textId="77777777" w:rsidR="004A1524" w:rsidRPr="00547166" w:rsidRDefault="004A1524" w:rsidP="007C1B7E">
            <w:pPr>
              <w:spacing w:line="276" w:lineRule="auto"/>
              <w:jc w:val="center"/>
              <w:rPr>
                <w:rFonts w:ascii="Calibri" w:hAnsi="Calibri"/>
                <w:b/>
                <w:color w:val="000000" w:themeColor="text1"/>
                <w:sz w:val="18"/>
                <w:szCs w:val="18"/>
              </w:rPr>
            </w:pPr>
            <w:r w:rsidRPr="00547166">
              <w:rPr>
                <w:rFonts w:ascii="Calibri" w:hAnsi="Calibri"/>
                <w:b/>
                <w:color w:val="000000" w:themeColor="text1"/>
                <w:sz w:val="18"/>
                <w:szCs w:val="18"/>
              </w:rPr>
              <w:t>Embolie pulmonaire</w:t>
            </w:r>
          </w:p>
        </w:tc>
        <w:tc>
          <w:tcPr>
            <w:tcW w:w="2551" w:type="dxa"/>
            <w:shd w:val="clear" w:color="auto" w:fill="D1D1D1" w:themeFill="background2" w:themeFillShade="E6"/>
          </w:tcPr>
          <w:p w14:paraId="679FE9AF" w14:textId="77777777" w:rsidR="004A1524" w:rsidRPr="00547166" w:rsidRDefault="004A1524" w:rsidP="007C1B7E">
            <w:pPr>
              <w:spacing w:line="276" w:lineRule="auto"/>
              <w:jc w:val="center"/>
              <w:rPr>
                <w:rFonts w:ascii="Calibri" w:hAnsi="Calibri"/>
                <w:b/>
                <w:color w:val="000000" w:themeColor="text1"/>
                <w:sz w:val="18"/>
                <w:szCs w:val="18"/>
              </w:rPr>
            </w:pPr>
            <w:r w:rsidRPr="00547166">
              <w:rPr>
                <w:rFonts w:ascii="Calibri" w:hAnsi="Calibri"/>
                <w:b/>
                <w:color w:val="000000" w:themeColor="text1"/>
                <w:sz w:val="18"/>
                <w:szCs w:val="18"/>
              </w:rPr>
              <w:t>Pneumothorax</w:t>
            </w:r>
          </w:p>
        </w:tc>
        <w:tc>
          <w:tcPr>
            <w:tcW w:w="2268" w:type="dxa"/>
            <w:shd w:val="clear" w:color="auto" w:fill="D1D1D1" w:themeFill="background2" w:themeFillShade="E6"/>
          </w:tcPr>
          <w:p w14:paraId="7CD4BD5B" w14:textId="77777777" w:rsidR="004A1524" w:rsidRPr="00547166" w:rsidRDefault="004A1524" w:rsidP="007C1B7E">
            <w:pPr>
              <w:spacing w:line="276" w:lineRule="auto"/>
              <w:jc w:val="center"/>
              <w:rPr>
                <w:rFonts w:ascii="Calibri" w:hAnsi="Calibri"/>
                <w:b/>
                <w:color w:val="000000" w:themeColor="text1"/>
                <w:sz w:val="18"/>
                <w:szCs w:val="18"/>
              </w:rPr>
            </w:pPr>
            <w:r w:rsidRPr="00547166">
              <w:rPr>
                <w:rFonts w:ascii="Calibri" w:hAnsi="Calibri"/>
                <w:b/>
                <w:color w:val="000000" w:themeColor="text1"/>
                <w:sz w:val="18"/>
                <w:szCs w:val="18"/>
              </w:rPr>
              <w:t>Exacerbation d’asthme</w:t>
            </w:r>
          </w:p>
        </w:tc>
      </w:tr>
      <w:tr w:rsidR="004A1524" w:rsidRPr="00547166" w14:paraId="337B1C7C" w14:textId="77777777" w:rsidTr="00547166">
        <w:tc>
          <w:tcPr>
            <w:tcW w:w="1728" w:type="dxa"/>
            <w:shd w:val="clear" w:color="auto" w:fill="F2F2F2" w:themeFill="background1" w:themeFillShade="F2"/>
            <w:vAlign w:val="center"/>
          </w:tcPr>
          <w:p w14:paraId="7C3CE6E1" w14:textId="77777777" w:rsidR="004A1524" w:rsidRPr="00547166" w:rsidRDefault="004A1524" w:rsidP="007C1B7E">
            <w:pPr>
              <w:spacing w:line="276" w:lineRule="auto"/>
              <w:jc w:val="center"/>
              <w:rPr>
                <w:rFonts w:ascii="Calibri" w:hAnsi="Calibri"/>
                <w:b/>
                <w:sz w:val="18"/>
                <w:szCs w:val="18"/>
              </w:rPr>
            </w:pPr>
            <w:r w:rsidRPr="00547166">
              <w:rPr>
                <w:rFonts w:ascii="Calibri" w:hAnsi="Calibri"/>
                <w:b/>
                <w:sz w:val="18"/>
                <w:szCs w:val="18"/>
                <w:highlight w:val="yellow"/>
              </w:rPr>
              <w:t>Antécédents</w:t>
            </w:r>
          </w:p>
        </w:tc>
        <w:tc>
          <w:tcPr>
            <w:tcW w:w="2520" w:type="dxa"/>
            <w:shd w:val="clear" w:color="auto" w:fill="F2F2F2" w:themeFill="background1" w:themeFillShade="F2"/>
            <w:vAlign w:val="center"/>
          </w:tcPr>
          <w:p w14:paraId="4772530E"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highlight w:val="yellow"/>
              </w:rPr>
              <w:t>Facteurs de risque</w:t>
            </w:r>
            <w:r w:rsidRPr="00547166">
              <w:rPr>
                <w:rFonts w:ascii="Calibri" w:hAnsi="Calibri"/>
                <w:color w:val="000000" w:themeColor="text1"/>
                <w:sz w:val="18"/>
                <w:szCs w:val="18"/>
              </w:rPr>
              <w:t xml:space="preserve"> </w:t>
            </w:r>
            <w:r w:rsidRPr="00547166">
              <w:rPr>
                <w:rFonts w:ascii="Calibri" w:hAnsi="Calibri"/>
                <w:color w:val="000000" w:themeColor="text1"/>
                <w:sz w:val="18"/>
                <w:szCs w:val="18"/>
                <w:highlight w:val="yellow"/>
              </w:rPr>
              <w:t>contexte</w:t>
            </w:r>
            <w:r w:rsidRPr="00547166">
              <w:rPr>
                <w:rFonts w:ascii="Calibri" w:hAnsi="Calibri"/>
                <w:color w:val="000000" w:themeColor="text1"/>
                <w:sz w:val="18"/>
                <w:szCs w:val="18"/>
              </w:rPr>
              <w:t xml:space="preserve"> (voyage, chirurgie…) favorisant une maladie thromboembolique veineuse </w:t>
            </w:r>
          </w:p>
        </w:tc>
        <w:tc>
          <w:tcPr>
            <w:tcW w:w="2551" w:type="dxa"/>
            <w:shd w:val="clear" w:color="auto" w:fill="F2F2F2" w:themeFill="background1" w:themeFillShade="F2"/>
            <w:vAlign w:val="center"/>
          </w:tcPr>
          <w:p w14:paraId="07E909BF" w14:textId="77777777" w:rsidR="004A1524" w:rsidRPr="00547166" w:rsidRDefault="004A1524" w:rsidP="007C1B7E">
            <w:pPr>
              <w:spacing w:line="276" w:lineRule="auto"/>
              <w:ind w:left="-21"/>
              <w:jc w:val="left"/>
              <w:rPr>
                <w:rFonts w:ascii="Calibri" w:hAnsi="Calibri"/>
                <w:color w:val="000000" w:themeColor="text1"/>
                <w:sz w:val="18"/>
                <w:szCs w:val="18"/>
              </w:rPr>
            </w:pPr>
            <w:r w:rsidRPr="00547166">
              <w:rPr>
                <w:rFonts w:ascii="Calibri" w:hAnsi="Calibri"/>
                <w:color w:val="000000" w:themeColor="text1"/>
                <w:sz w:val="18"/>
                <w:szCs w:val="18"/>
                <w:highlight w:val="yellow"/>
              </w:rPr>
              <w:t>Sujet longiligne</w:t>
            </w:r>
          </w:p>
          <w:p w14:paraId="122786B5" w14:textId="77777777" w:rsidR="004A1524" w:rsidRPr="00547166" w:rsidRDefault="004A1524" w:rsidP="007C1B7E">
            <w:pPr>
              <w:spacing w:line="276" w:lineRule="auto"/>
              <w:ind w:left="-21"/>
              <w:jc w:val="left"/>
              <w:rPr>
                <w:rFonts w:ascii="Calibri" w:hAnsi="Calibri"/>
                <w:color w:val="000000" w:themeColor="text1"/>
                <w:sz w:val="18"/>
                <w:szCs w:val="18"/>
              </w:rPr>
            </w:pPr>
            <w:r w:rsidRPr="00547166">
              <w:rPr>
                <w:rFonts w:ascii="Calibri" w:hAnsi="Calibri"/>
                <w:color w:val="000000" w:themeColor="text1"/>
                <w:sz w:val="18"/>
                <w:szCs w:val="18"/>
              </w:rPr>
              <w:t>Tabagisme, Cannabis</w:t>
            </w:r>
          </w:p>
          <w:p w14:paraId="11678893"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rPr>
              <w:t>Pathologie respiratoire chronique sous-jacente (lésions emphysémateuses ou kystiques)</w:t>
            </w:r>
          </w:p>
        </w:tc>
        <w:tc>
          <w:tcPr>
            <w:tcW w:w="2268" w:type="dxa"/>
            <w:shd w:val="clear" w:color="auto" w:fill="F2F2F2" w:themeFill="background1" w:themeFillShade="F2"/>
            <w:vAlign w:val="center"/>
          </w:tcPr>
          <w:p w14:paraId="4BEF396E"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highlight w:val="yellow"/>
              </w:rPr>
              <w:t>Asthme connu</w:t>
            </w:r>
          </w:p>
        </w:tc>
      </w:tr>
      <w:tr w:rsidR="004A1524" w:rsidRPr="00547166" w14:paraId="04CF2EB7" w14:textId="77777777" w:rsidTr="00547166">
        <w:tc>
          <w:tcPr>
            <w:tcW w:w="1728" w:type="dxa"/>
            <w:vAlign w:val="center"/>
          </w:tcPr>
          <w:p w14:paraId="15008DA0" w14:textId="77777777" w:rsidR="004A1524" w:rsidRPr="00547166" w:rsidRDefault="004A1524" w:rsidP="007C1B7E">
            <w:pPr>
              <w:spacing w:line="276" w:lineRule="auto"/>
              <w:jc w:val="center"/>
              <w:rPr>
                <w:rFonts w:ascii="Calibri" w:hAnsi="Calibri"/>
                <w:b/>
                <w:sz w:val="18"/>
                <w:szCs w:val="18"/>
              </w:rPr>
            </w:pPr>
            <w:r w:rsidRPr="00547166">
              <w:rPr>
                <w:rFonts w:ascii="Calibri" w:hAnsi="Calibri"/>
                <w:b/>
                <w:sz w:val="18"/>
                <w:szCs w:val="18"/>
              </w:rPr>
              <w:t>Mode de début</w:t>
            </w:r>
          </w:p>
        </w:tc>
        <w:tc>
          <w:tcPr>
            <w:tcW w:w="2520" w:type="dxa"/>
            <w:vAlign w:val="center"/>
          </w:tcPr>
          <w:p w14:paraId="5145FF07" w14:textId="77777777" w:rsidR="004A1524" w:rsidRPr="00547166" w:rsidRDefault="004A1524" w:rsidP="007C1B7E">
            <w:pPr>
              <w:spacing w:line="276" w:lineRule="auto"/>
              <w:ind w:left="-10"/>
              <w:jc w:val="left"/>
              <w:rPr>
                <w:rFonts w:ascii="Calibri" w:hAnsi="Calibri"/>
                <w:sz w:val="18"/>
                <w:szCs w:val="18"/>
              </w:rPr>
            </w:pPr>
            <w:r w:rsidRPr="00547166">
              <w:rPr>
                <w:rFonts w:ascii="Calibri" w:hAnsi="Calibri"/>
                <w:color w:val="000000" w:themeColor="text1"/>
                <w:sz w:val="18"/>
                <w:szCs w:val="18"/>
              </w:rPr>
              <w:t>Rapide voire brutal</w:t>
            </w:r>
          </w:p>
        </w:tc>
        <w:tc>
          <w:tcPr>
            <w:tcW w:w="2551" w:type="dxa"/>
            <w:vAlign w:val="center"/>
          </w:tcPr>
          <w:p w14:paraId="05558976"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rPr>
              <w:t>Brutal</w:t>
            </w:r>
          </w:p>
        </w:tc>
        <w:tc>
          <w:tcPr>
            <w:tcW w:w="2268" w:type="dxa"/>
            <w:vAlign w:val="center"/>
          </w:tcPr>
          <w:p w14:paraId="3D872625"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rPr>
              <w:t>Peut être précédé d’une perte de contrôle de l’asthme</w:t>
            </w:r>
          </w:p>
        </w:tc>
      </w:tr>
      <w:tr w:rsidR="004A1524" w:rsidRPr="00547166" w14:paraId="5D6C3D3D" w14:textId="77777777" w:rsidTr="00547166">
        <w:tc>
          <w:tcPr>
            <w:tcW w:w="1728" w:type="dxa"/>
            <w:shd w:val="clear" w:color="auto" w:fill="F2F2F2" w:themeFill="background1" w:themeFillShade="F2"/>
            <w:vAlign w:val="center"/>
          </w:tcPr>
          <w:p w14:paraId="1B3FCAB8" w14:textId="77777777" w:rsidR="004A1524" w:rsidRPr="00547166" w:rsidRDefault="004A1524" w:rsidP="007C1B7E">
            <w:pPr>
              <w:spacing w:line="276" w:lineRule="auto"/>
              <w:jc w:val="center"/>
              <w:rPr>
                <w:rFonts w:ascii="Calibri" w:hAnsi="Calibri"/>
                <w:b/>
                <w:sz w:val="18"/>
                <w:szCs w:val="18"/>
              </w:rPr>
            </w:pPr>
            <w:r w:rsidRPr="00547166">
              <w:rPr>
                <w:rFonts w:ascii="Calibri" w:hAnsi="Calibri"/>
                <w:b/>
                <w:sz w:val="18"/>
                <w:szCs w:val="18"/>
              </w:rPr>
              <w:t>Signes généraux</w:t>
            </w:r>
          </w:p>
        </w:tc>
        <w:tc>
          <w:tcPr>
            <w:tcW w:w="2520" w:type="dxa"/>
            <w:shd w:val="clear" w:color="auto" w:fill="F2F2F2" w:themeFill="background1" w:themeFillShade="F2"/>
            <w:vAlign w:val="center"/>
          </w:tcPr>
          <w:p w14:paraId="7950BD12" w14:textId="77777777" w:rsidR="004A1524" w:rsidRPr="00547166" w:rsidRDefault="004A1524" w:rsidP="007C1B7E">
            <w:pPr>
              <w:spacing w:line="276" w:lineRule="auto"/>
              <w:ind w:left="-10"/>
              <w:jc w:val="left"/>
              <w:rPr>
                <w:rFonts w:ascii="Calibri" w:hAnsi="Calibri"/>
                <w:sz w:val="18"/>
                <w:szCs w:val="18"/>
              </w:rPr>
            </w:pPr>
            <w:r w:rsidRPr="00547166">
              <w:rPr>
                <w:rFonts w:ascii="Calibri" w:hAnsi="Calibri"/>
                <w:color w:val="000000" w:themeColor="text1"/>
                <w:sz w:val="18"/>
                <w:szCs w:val="18"/>
              </w:rPr>
              <w:t>Fébricule</w:t>
            </w:r>
          </w:p>
        </w:tc>
        <w:tc>
          <w:tcPr>
            <w:tcW w:w="2551" w:type="dxa"/>
            <w:shd w:val="clear" w:color="auto" w:fill="F2F2F2" w:themeFill="background1" w:themeFillShade="F2"/>
            <w:vAlign w:val="center"/>
          </w:tcPr>
          <w:p w14:paraId="29725FA4"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rPr>
              <w:t>Aucun</w:t>
            </w:r>
          </w:p>
        </w:tc>
        <w:tc>
          <w:tcPr>
            <w:tcW w:w="2268" w:type="dxa"/>
            <w:shd w:val="clear" w:color="auto" w:fill="F2F2F2" w:themeFill="background1" w:themeFillShade="F2"/>
            <w:vAlign w:val="center"/>
          </w:tcPr>
          <w:p w14:paraId="23CBD30C"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rPr>
              <w:t>Aucun</w:t>
            </w:r>
          </w:p>
        </w:tc>
      </w:tr>
      <w:tr w:rsidR="004A1524" w:rsidRPr="00547166" w14:paraId="436C6EEA" w14:textId="77777777" w:rsidTr="00547166">
        <w:tc>
          <w:tcPr>
            <w:tcW w:w="1728" w:type="dxa"/>
            <w:vAlign w:val="center"/>
          </w:tcPr>
          <w:p w14:paraId="1C762AC0" w14:textId="77777777" w:rsidR="004A1524" w:rsidRPr="00547166" w:rsidRDefault="004A1524" w:rsidP="007C1B7E">
            <w:pPr>
              <w:spacing w:line="276" w:lineRule="auto"/>
              <w:jc w:val="center"/>
              <w:rPr>
                <w:rFonts w:ascii="Calibri" w:hAnsi="Calibri"/>
                <w:b/>
                <w:sz w:val="18"/>
                <w:szCs w:val="18"/>
              </w:rPr>
            </w:pPr>
            <w:r w:rsidRPr="00547166">
              <w:rPr>
                <w:rFonts w:ascii="Calibri" w:hAnsi="Calibri"/>
                <w:b/>
                <w:sz w:val="18"/>
                <w:szCs w:val="18"/>
              </w:rPr>
              <w:t>Signes fonctionnels</w:t>
            </w:r>
          </w:p>
        </w:tc>
        <w:tc>
          <w:tcPr>
            <w:tcW w:w="2520" w:type="dxa"/>
            <w:vAlign w:val="center"/>
          </w:tcPr>
          <w:p w14:paraId="7C52B634" w14:textId="77777777" w:rsidR="004A1524" w:rsidRPr="00547166" w:rsidRDefault="004A1524" w:rsidP="007C1B7E">
            <w:pPr>
              <w:spacing w:line="276" w:lineRule="auto"/>
              <w:ind w:left="-10"/>
              <w:jc w:val="left"/>
              <w:rPr>
                <w:rFonts w:ascii="Calibri" w:hAnsi="Calibri"/>
                <w:color w:val="000000" w:themeColor="text1"/>
                <w:sz w:val="18"/>
                <w:szCs w:val="18"/>
              </w:rPr>
            </w:pPr>
            <w:r w:rsidRPr="00547166">
              <w:rPr>
                <w:rFonts w:ascii="Calibri" w:hAnsi="Calibri"/>
                <w:color w:val="000000" w:themeColor="text1"/>
                <w:sz w:val="18"/>
                <w:szCs w:val="18"/>
              </w:rPr>
              <w:t>Douleur latéro-thoracique majorée à l’inspiration</w:t>
            </w:r>
          </w:p>
          <w:p w14:paraId="0C24DA69" w14:textId="77777777" w:rsidR="004A1524" w:rsidRPr="00547166" w:rsidRDefault="004A1524" w:rsidP="007C1B7E">
            <w:pPr>
              <w:spacing w:line="276" w:lineRule="auto"/>
              <w:ind w:left="-10"/>
              <w:jc w:val="left"/>
              <w:rPr>
                <w:rFonts w:ascii="Calibri" w:hAnsi="Calibri"/>
                <w:sz w:val="18"/>
                <w:szCs w:val="18"/>
              </w:rPr>
            </w:pPr>
            <w:r w:rsidRPr="00547166">
              <w:rPr>
                <w:rFonts w:ascii="Calibri" w:hAnsi="Calibri"/>
                <w:color w:val="000000" w:themeColor="text1"/>
                <w:sz w:val="18"/>
                <w:szCs w:val="18"/>
              </w:rPr>
              <w:t>Crachats hémoptoïques (rares)</w:t>
            </w:r>
          </w:p>
        </w:tc>
        <w:tc>
          <w:tcPr>
            <w:tcW w:w="2551" w:type="dxa"/>
            <w:vAlign w:val="center"/>
          </w:tcPr>
          <w:p w14:paraId="7CDBA8CF"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rPr>
              <w:t>Douleur latéro-thoracique majorée à l’inspiration Toux non productive</w:t>
            </w:r>
          </w:p>
        </w:tc>
        <w:tc>
          <w:tcPr>
            <w:tcW w:w="2268" w:type="dxa"/>
            <w:vAlign w:val="center"/>
          </w:tcPr>
          <w:p w14:paraId="0FA18B5F" w14:textId="738898E3" w:rsidR="004A1524" w:rsidRPr="00547166" w:rsidRDefault="004A1524" w:rsidP="00547166">
            <w:pPr>
              <w:spacing w:line="276" w:lineRule="auto"/>
              <w:ind w:left="-21"/>
              <w:jc w:val="left"/>
              <w:rPr>
                <w:rFonts w:ascii="Calibri" w:hAnsi="Calibri"/>
                <w:color w:val="000000" w:themeColor="text1"/>
                <w:sz w:val="18"/>
                <w:szCs w:val="18"/>
              </w:rPr>
            </w:pPr>
            <w:r w:rsidRPr="00547166">
              <w:rPr>
                <w:rFonts w:ascii="Calibri" w:hAnsi="Calibri"/>
                <w:color w:val="000000" w:themeColor="text1"/>
                <w:sz w:val="18"/>
                <w:szCs w:val="18"/>
              </w:rPr>
              <w:t>Dyspnée expiratoire</w:t>
            </w:r>
          </w:p>
        </w:tc>
      </w:tr>
      <w:tr w:rsidR="004A1524" w:rsidRPr="00547166" w14:paraId="1085AE3D" w14:textId="77777777" w:rsidTr="00547166">
        <w:tc>
          <w:tcPr>
            <w:tcW w:w="1728" w:type="dxa"/>
            <w:shd w:val="clear" w:color="auto" w:fill="F2F2F2" w:themeFill="background1" w:themeFillShade="F2"/>
            <w:vAlign w:val="center"/>
          </w:tcPr>
          <w:p w14:paraId="31E7D1B6" w14:textId="77777777" w:rsidR="004A1524" w:rsidRPr="00547166" w:rsidRDefault="004A1524" w:rsidP="007C1B7E">
            <w:pPr>
              <w:spacing w:line="276" w:lineRule="auto"/>
              <w:jc w:val="center"/>
              <w:rPr>
                <w:rFonts w:ascii="Calibri" w:hAnsi="Calibri"/>
                <w:b/>
                <w:sz w:val="18"/>
                <w:szCs w:val="18"/>
              </w:rPr>
            </w:pPr>
            <w:r w:rsidRPr="00547166">
              <w:rPr>
                <w:rFonts w:ascii="Calibri" w:hAnsi="Calibri"/>
                <w:b/>
                <w:sz w:val="18"/>
                <w:szCs w:val="18"/>
              </w:rPr>
              <w:t>Examen physique</w:t>
            </w:r>
          </w:p>
        </w:tc>
        <w:tc>
          <w:tcPr>
            <w:tcW w:w="2520" w:type="dxa"/>
            <w:shd w:val="clear" w:color="auto" w:fill="F2F2F2" w:themeFill="background1" w:themeFillShade="F2"/>
            <w:vAlign w:val="center"/>
          </w:tcPr>
          <w:p w14:paraId="256510A1" w14:textId="77777777" w:rsidR="004A1524" w:rsidRPr="00547166" w:rsidRDefault="004A1524" w:rsidP="007C1B7E">
            <w:pPr>
              <w:spacing w:line="276" w:lineRule="auto"/>
              <w:ind w:left="-10"/>
              <w:jc w:val="left"/>
              <w:rPr>
                <w:rFonts w:ascii="Calibri" w:hAnsi="Calibri"/>
                <w:color w:val="000000" w:themeColor="text1"/>
                <w:sz w:val="18"/>
                <w:szCs w:val="18"/>
              </w:rPr>
            </w:pPr>
            <w:r w:rsidRPr="00547166">
              <w:rPr>
                <w:rFonts w:ascii="Calibri" w:hAnsi="Calibri"/>
                <w:color w:val="000000" w:themeColor="text1"/>
                <w:sz w:val="18"/>
                <w:szCs w:val="18"/>
                <w:highlight w:val="yellow"/>
              </w:rPr>
              <w:t>Auscultation normale</w:t>
            </w:r>
          </w:p>
          <w:p w14:paraId="313BBE57" w14:textId="77777777" w:rsidR="004A1524" w:rsidRPr="00547166" w:rsidRDefault="004A1524" w:rsidP="007C1B7E">
            <w:pPr>
              <w:spacing w:line="276" w:lineRule="auto"/>
              <w:ind w:left="-10"/>
              <w:jc w:val="left"/>
              <w:rPr>
                <w:rFonts w:ascii="Calibri" w:hAnsi="Calibri"/>
                <w:sz w:val="18"/>
                <w:szCs w:val="18"/>
              </w:rPr>
            </w:pPr>
            <w:r w:rsidRPr="00547166">
              <w:rPr>
                <w:rFonts w:ascii="Calibri" w:hAnsi="Calibri"/>
                <w:color w:val="000000" w:themeColor="text1"/>
                <w:sz w:val="18"/>
                <w:szCs w:val="18"/>
              </w:rPr>
              <w:t>Turgescence jugulaire ou reflux hépatojugulaire, en faveur d’une insuffisance ventriculaire droite, parfois signes de thrombose veineuse profonde</w:t>
            </w:r>
          </w:p>
        </w:tc>
        <w:tc>
          <w:tcPr>
            <w:tcW w:w="2551" w:type="dxa"/>
            <w:shd w:val="clear" w:color="auto" w:fill="F2F2F2" w:themeFill="background1" w:themeFillShade="F2"/>
            <w:vAlign w:val="center"/>
          </w:tcPr>
          <w:p w14:paraId="5C01DEE1" w14:textId="77777777" w:rsidR="004A1524" w:rsidRPr="00547166" w:rsidRDefault="004A1524" w:rsidP="007C1B7E">
            <w:pPr>
              <w:spacing w:line="276" w:lineRule="auto"/>
              <w:ind w:left="-21"/>
              <w:jc w:val="left"/>
              <w:rPr>
                <w:rFonts w:ascii="Calibri" w:hAnsi="Calibri"/>
                <w:color w:val="000000" w:themeColor="text1"/>
                <w:sz w:val="18"/>
                <w:szCs w:val="18"/>
              </w:rPr>
            </w:pPr>
            <w:r w:rsidRPr="00547166">
              <w:rPr>
                <w:rFonts w:ascii="Calibri" w:hAnsi="Calibri"/>
                <w:color w:val="000000" w:themeColor="text1"/>
                <w:sz w:val="18"/>
                <w:szCs w:val="18"/>
              </w:rPr>
              <w:t>Abolition des vibrations vocales et du murmure vésiculaire</w:t>
            </w:r>
          </w:p>
          <w:p w14:paraId="4ED03E52"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highlight w:val="yellow"/>
              </w:rPr>
              <w:t>Tympanisme</w:t>
            </w:r>
            <w:r w:rsidRPr="00547166">
              <w:rPr>
                <w:rFonts w:ascii="Calibri" w:hAnsi="Calibri"/>
                <w:color w:val="000000" w:themeColor="text1"/>
                <w:sz w:val="18"/>
                <w:szCs w:val="18"/>
              </w:rPr>
              <w:t xml:space="preserve"> à la percussion thoracique</w:t>
            </w:r>
          </w:p>
        </w:tc>
        <w:tc>
          <w:tcPr>
            <w:tcW w:w="2268" w:type="dxa"/>
            <w:shd w:val="clear" w:color="auto" w:fill="F2F2F2" w:themeFill="background1" w:themeFillShade="F2"/>
            <w:vAlign w:val="center"/>
          </w:tcPr>
          <w:p w14:paraId="25F3AECD"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highlight w:val="yellow"/>
              </w:rPr>
              <w:t>Râles sibilants</w:t>
            </w:r>
            <w:r w:rsidRPr="00547166">
              <w:rPr>
                <w:rFonts w:ascii="Calibri" w:hAnsi="Calibri"/>
                <w:color w:val="000000" w:themeColor="text1"/>
                <w:sz w:val="18"/>
                <w:szCs w:val="18"/>
              </w:rPr>
              <w:t xml:space="preserve"> ou silence auscultatoire dans les formes les plus graves</w:t>
            </w:r>
          </w:p>
        </w:tc>
      </w:tr>
      <w:tr w:rsidR="004A1524" w:rsidRPr="00547166" w14:paraId="121B7CD7" w14:textId="77777777" w:rsidTr="00547166">
        <w:trPr>
          <w:trHeight w:val="350"/>
        </w:trPr>
        <w:tc>
          <w:tcPr>
            <w:tcW w:w="1728" w:type="dxa"/>
            <w:vAlign w:val="center"/>
          </w:tcPr>
          <w:p w14:paraId="737A23BD" w14:textId="77777777" w:rsidR="004A1524" w:rsidRPr="00547166" w:rsidRDefault="004A1524" w:rsidP="007C1B7E">
            <w:pPr>
              <w:spacing w:line="276" w:lineRule="auto"/>
              <w:jc w:val="center"/>
              <w:rPr>
                <w:rFonts w:ascii="Calibri" w:hAnsi="Calibri"/>
                <w:b/>
                <w:sz w:val="18"/>
                <w:szCs w:val="18"/>
              </w:rPr>
            </w:pPr>
            <w:r w:rsidRPr="00547166">
              <w:rPr>
                <w:rFonts w:ascii="Calibri" w:hAnsi="Calibri"/>
                <w:b/>
                <w:sz w:val="18"/>
                <w:szCs w:val="18"/>
              </w:rPr>
              <w:t>Signes radiologiques</w:t>
            </w:r>
          </w:p>
        </w:tc>
        <w:tc>
          <w:tcPr>
            <w:tcW w:w="2520" w:type="dxa"/>
            <w:vAlign w:val="center"/>
          </w:tcPr>
          <w:p w14:paraId="2FB9F1BD" w14:textId="77777777" w:rsidR="004A1524" w:rsidRPr="00547166" w:rsidRDefault="004A1524" w:rsidP="007C1B7E">
            <w:pPr>
              <w:tabs>
                <w:tab w:val="num" w:pos="1440"/>
              </w:tabs>
              <w:spacing w:line="276" w:lineRule="auto"/>
              <w:ind w:left="-10"/>
              <w:jc w:val="left"/>
              <w:rPr>
                <w:rFonts w:ascii="Calibri" w:hAnsi="Calibri"/>
                <w:color w:val="000000" w:themeColor="text1"/>
                <w:sz w:val="18"/>
                <w:szCs w:val="18"/>
              </w:rPr>
            </w:pPr>
            <w:r w:rsidRPr="00547166">
              <w:rPr>
                <w:rFonts w:ascii="Calibri" w:hAnsi="Calibri"/>
                <w:color w:val="000000" w:themeColor="text1"/>
                <w:sz w:val="18"/>
                <w:szCs w:val="18"/>
                <w:highlight w:val="yellow"/>
              </w:rPr>
              <w:t>Radiographie normale</w:t>
            </w:r>
            <w:r w:rsidRPr="00547166">
              <w:rPr>
                <w:rFonts w:ascii="Calibri" w:hAnsi="Calibri"/>
                <w:color w:val="000000" w:themeColor="text1"/>
                <w:sz w:val="18"/>
                <w:szCs w:val="18"/>
              </w:rPr>
              <w:t xml:space="preserve"> ++</w:t>
            </w:r>
          </w:p>
          <w:p w14:paraId="0B7B9EAE" w14:textId="77777777" w:rsidR="004A1524" w:rsidRPr="00547166" w:rsidRDefault="004A1524" w:rsidP="00547166">
            <w:pPr>
              <w:tabs>
                <w:tab w:val="num" w:pos="1440"/>
              </w:tabs>
              <w:spacing w:line="276" w:lineRule="auto"/>
              <w:ind w:left="-10"/>
              <w:jc w:val="left"/>
              <w:rPr>
                <w:rFonts w:ascii="Calibri" w:hAnsi="Calibri"/>
                <w:color w:val="000000" w:themeColor="text1"/>
                <w:sz w:val="18"/>
                <w:szCs w:val="18"/>
              </w:rPr>
            </w:pPr>
            <w:r w:rsidRPr="00547166">
              <w:rPr>
                <w:rFonts w:ascii="Calibri" w:hAnsi="Calibri"/>
                <w:color w:val="000000" w:themeColor="text1"/>
                <w:sz w:val="18"/>
                <w:szCs w:val="18"/>
              </w:rPr>
              <w:t>Possibles : ascension de coupole</w:t>
            </w:r>
          </w:p>
          <w:p w14:paraId="20832379" w14:textId="77777777" w:rsidR="004A1524" w:rsidRPr="00547166" w:rsidRDefault="004A1524" w:rsidP="00547166">
            <w:pPr>
              <w:tabs>
                <w:tab w:val="num" w:pos="1069"/>
              </w:tabs>
              <w:spacing w:line="276" w:lineRule="auto"/>
              <w:ind w:left="-10"/>
              <w:jc w:val="left"/>
              <w:rPr>
                <w:rFonts w:ascii="Calibri" w:hAnsi="Calibri"/>
                <w:color w:val="000000" w:themeColor="text1"/>
                <w:sz w:val="18"/>
                <w:szCs w:val="18"/>
              </w:rPr>
            </w:pPr>
            <w:r w:rsidRPr="00547166">
              <w:rPr>
                <w:rFonts w:ascii="Calibri" w:hAnsi="Calibri"/>
                <w:color w:val="000000" w:themeColor="text1"/>
                <w:sz w:val="18"/>
                <w:szCs w:val="18"/>
              </w:rPr>
              <w:t>Atélectasie en bande</w:t>
            </w:r>
          </w:p>
          <w:p w14:paraId="61F49D84" w14:textId="77777777" w:rsidR="004A1524" w:rsidRPr="00547166" w:rsidRDefault="004A1524" w:rsidP="00547166">
            <w:pPr>
              <w:tabs>
                <w:tab w:val="num" w:pos="1069"/>
              </w:tabs>
              <w:spacing w:line="276" w:lineRule="auto"/>
              <w:ind w:left="-10"/>
              <w:jc w:val="left"/>
              <w:rPr>
                <w:rFonts w:ascii="Calibri" w:hAnsi="Calibri"/>
                <w:color w:val="000000" w:themeColor="text1"/>
                <w:sz w:val="18"/>
                <w:szCs w:val="18"/>
              </w:rPr>
            </w:pPr>
            <w:r w:rsidRPr="00547166">
              <w:rPr>
                <w:rFonts w:ascii="Calibri" w:hAnsi="Calibri"/>
                <w:color w:val="000000" w:themeColor="text1"/>
                <w:sz w:val="18"/>
                <w:szCs w:val="18"/>
              </w:rPr>
              <w:t>Opacité périphérique (infarctus)</w:t>
            </w:r>
          </w:p>
          <w:p w14:paraId="004BB284" w14:textId="77777777" w:rsidR="004A1524" w:rsidRPr="00547166" w:rsidRDefault="004A1524" w:rsidP="00547166">
            <w:pPr>
              <w:tabs>
                <w:tab w:val="num" w:pos="1069"/>
              </w:tabs>
              <w:spacing w:line="276" w:lineRule="auto"/>
              <w:ind w:left="-10"/>
              <w:jc w:val="left"/>
              <w:rPr>
                <w:rFonts w:ascii="Calibri" w:hAnsi="Calibri"/>
                <w:sz w:val="18"/>
                <w:szCs w:val="18"/>
              </w:rPr>
            </w:pPr>
            <w:r w:rsidRPr="00547166">
              <w:rPr>
                <w:rFonts w:ascii="Calibri" w:hAnsi="Calibri"/>
                <w:color w:val="000000" w:themeColor="text1"/>
                <w:sz w:val="18"/>
                <w:szCs w:val="18"/>
              </w:rPr>
              <w:lastRenderedPageBreak/>
              <w:t>Épanchement pleural de faible abondance</w:t>
            </w:r>
          </w:p>
        </w:tc>
        <w:tc>
          <w:tcPr>
            <w:tcW w:w="2551" w:type="dxa"/>
            <w:vAlign w:val="center"/>
          </w:tcPr>
          <w:p w14:paraId="730C1218"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highlight w:val="yellow"/>
              </w:rPr>
              <w:lastRenderedPageBreak/>
              <w:t>Hyperclarté</w:t>
            </w:r>
            <w:r w:rsidRPr="00547166">
              <w:rPr>
                <w:rFonts w:ascii="Calibri" w:hAnsi="Calibri"/>
                <w:color w:val="000000" w:themeColor="text1"/>
                <w:sz w:val="18"/>
                <w:szCs w:val="18"/>
              </w:rPr>
              <w:t xml:space="preserve"> délimitée par une ligne pleurale</w:t>
            </w:r>
          </w:p>
        </w:tc>
        <w:tc>
          <w:tcPr>
            <w:tcW w:w="2268" w:type="dxa"/>
            <w:vAlign w:val="center"/>
          </w:tcPr>
          <w:p w14:paraId="311F2000" w14:textId="77777777" w:rsidR="004A1524" w:rsidRPr="00547166" w:rsidRDefault="004A1524" w:rsidP="007C1B7E">
            <w:pPr>
              <w:spacing w:line="276" w:lineRule="auto"/>
              <w:ind w:left="-21"/>
              <w:jc w:val="left"/>
              <w:rPr>
                <w:rFonts w:ascii="Calibri" w:hAnsi="Calibri"/>
                <w:sz w:val="18"/>
                <w:szCs w:val="18"/>
              </w:rPr>
            </w:pPr>
            <w:r w:rsidRPr="00547166">
              <w:rPr>
                <w:rFonts w:ascii="Calibri" w:hAnsi="Calibri"/>
                <w:color w:val="000000" w:themeColor="text1"/>
                <w:sz w:val="18"/>
                <w:szCs w:val="18"/>
                <w:highlight w:val="yellow"/>
              </w:rPr>
              <w:t>Distension thoracique</w:t>
            </w:r>
          </w:p>
        </w:tc>
      </w:tr>
    </w:tbl>
    <w:p w14:paraId="15546C9D" w14:textId="77777777" w:rsidR="00E8272C" w:rsidRDefault="00E8272C" w:rsidP="007C1B7E">
      <w:pPr>
        <w:spacing w:line="276" w:lineRule="auto"/>
      </w:pPr>
    </w:p>
    <w:p w14:paraId="0140365E" w14:textId="77777777" w:rsidR="00E8272C" w:rsidRDefault="00E8272C">
      <w:pPr>
        <w:spacing w:after="160"/>
        <w:jc w:val="left"/>
      </w:pPr>
      <w:r>
        <w:br w:type="page"/>
      </w:r>
    </w:p>
    <w:p w14:paraId="4390F99B" w14:textId="62D78618" w:rsidR="004A1524" w:rsidRDefault="004A1524" w:rsidP="007C1B7E">
      <w:pPr>
        <w:spacing w:line="276" w:lineRule="auto"/>
      </w:pPr>
      <w:r w:rsidRPr="0034745B">
        <w:rPr>
          <w:rFonts w:ascii="Arial" w:hAnsi="Arial" w:cs="Arial"/>
          <w:noProof/>
          <w:color w:val="2E74B5"/>
          <w:sz w:val="28"/>
          <w:szCs w:val="28"/>
        </w:rPr>
        <w:lastRenderedPageBreak/>
        <w:drawing>
          <wp:anchor distT="0" distB="0" distL="114300" distR="114300" simplePos="0" relativeHeight="251827200" behindDoc="1" locked="0" layoutInCell="1" allowOverlap="1" wp14:anchorId="134F4B7A" wp14:editId="640F480E">
            <wp:simplePos x="0" y="0"/>
            <wp:positionH relativeFrom="margin">
              <wp:posOffset>-279400</wp:posOffset>
            </wp:positionH>
            <wp:positionV relativeFrom="paragraph">
              <wp:posOffset>180340</wp:posOffset>
            </wp:positionV>
            <wp:extent cx="153670" cy="137160"/>
            <wp:effectExtent l="0" t="0" r="0" b="0"/>
            <wp:wrapThrough wrapText="bothSides">
              <wp:wrapPolygon edited="0">
                <wp:start x="0" y="0"/>
                <wp:lineTo x="0" y="18000"/>
                <wp:lineTo x="18744" y="18000"/>
                <wp:lineTo x="18744" y="0"/>
                <wp:lineTo x="0" y="0"/>
              </wp:wrapPolygon>
            </wp:wrapThrough>
            <wp:docPr id="191253378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183392"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53670" cy="137160"/>
                    </a:xfrm>
                    <a:prstGeom prst="rect">
                      <a:avLst/>
                    </a:prstGeom>
                  </pic:spPr>
                </pic:pic>
              </a:graphicData>
            </a:graphic>
            <wp14:sizeRelH relativeFrom="margin">
              <wp14:pctWidth>0</wp14:pctWidth>
            </wp14:sizeRelH>
            <wp14:sizeRelV relativeFrom="margin">
              <wp14:pctHeight>0</wp14:pctHeight>
            </wp14:sizeRelV>
          </wp:anchor>
        </w:drawing>
      </w:r>
    </w:p>
    <w:p w14:paraId="2C081CE9" w14:textId="4E31B668" w:rsidR="004A1524" w:rsidRDefault="009C7A43" w:rsidP="009C7A43">
      <w:pPr>
        <w:pStyle w:val="titredepartie"/>
      </w:pPr>
      <w:r w:rsidRPr="009C7A43">
        <w:t>CONNAISSANCE +</w:t>
      </w:r>
    </w:p>
    <w:p w14:paraId="4E49EEFC" w14:textId="77777777" w:rsidR="004A1524" w:rsidRPr="009C7A43" w:rsidRDefault="004A1524" w:rsidP="00A42044">
      <w:pPr>
        <w:pStyle w:val="titredesous-partie"/>
      </w:pPr>
      <w:r w:rsidRPr="009C7A43">
        <w:t>Syndrome de détresse respiratoire aiguë de l’adulte (SDRA)</w:t>
      </w:r>
    </w:p>
    <w:p w14:paraId="0562194F" w14:textId="1B4590A8" w:rsidR="004A1524" w:rsidRDefault="004A1524" w:rsidP="007C1B7E">
      <w:pPr>
        <w:pStyle w:val="Corpsdetexte"/>
        <w:spacing w:after="0" w:line="276" w:lineRule="auto"/>
        <w:rPr>
          <w:rFonts w:cs="Arial"/>
          <w:b/>
          <w:bCs/>
          <w:color w:val="2E74B5"/>
        </w:rPr>
      </w:pPr>
      <w:r w:rsidRPr="00FB5913">
        <w:rPr>
          <w:rFonts w:cs="Arial"/>
          <w:color w:val="2E74B5"/>
        </w:rPr>
        <w:t>Le SDRA est un œdème lésionnel du poumon. Ses causes sont multiples et peuvent être endogènes ou extra-pulmonaires, malgré une présentation clinique similaire et une pathogénie commune.</w:t>
      </w:r>
    </w:p>
    <w:p w14:paraId="1F71A46C" w14:textId="77777777" w:rsidR="004A1524" w:rsidRPr="00FB5913" w:rsidRDefault="004A1524" w:rsidP="007C1B7E">
      <w:pPr>
        <w:pStyle w:val="Corpsdetexte"/>
        <w:spacing w:after="0" w:line="276" w:lineRule="auto"/>
        <w:rPr>
          <w:rFonts w:cs="Arial"/>
          <w:b/>
          <w:bCs/>
          <w:color w:val="2E74B5"/>
        </w:rPr>
      </w:pPr>
    </w:p>
    <w:p w14:paraId="65BD89F7" w14:textId="77777777" w:rsidR="004A1524" w:rsidRPr="00FB5913" w:rsidRDefault="004A1524">
      <w:pPr>
        <w:pStyle w:val="1titre"/>
        <w:numPr>
          <w:ilvl w:val="0"/>
          <w:numId w:val="40"/>
        </w:numPr>
      </w:pPr>
      <w:r w:rsidRPr="00FB5913">
        <w:t>Définition du SDRA</w:t>
      </w:r>
    </w:p>
    <w:p w14:paraId="3362B48E" w14:textId="77777777" w:rsidR="004A1524" w:rsidRPr="00FB5913" w:rsidRDefault="004A1524" w:rsidP="007C1B7E">
      <w:pPr>
        <w:pStyle w:val="Corpsdetexte"/>
        <w:tabs>
          <w:tab w:val="num" w:pos="1080"/>
        </w:tabs>
        <w:spacing w:after="0" w:line="276" w:lineRule="auto"/>
        <w:rPr>
          <w:rFonts w:cs="Arial"/>
          <w:b/>
          <w:color w:val="2E74B5"/>
        </w:rPr>
      </w:pPr>
      <w:r w:rsidRPr="00FB5913">
        <w:rPr>
          <w:rFonts w:cs="Arial"/>
          <w:color w:val="2E74B5"/>
        </w:rPr>
        <w:t>Le Syndrome de Détresse respiratoire aigu de l’adulte associe :</w:t>
      </w:r>
    </w:p>
    <w:p w14:paraId="6CB56DAC" w14:textId="77777777" w:rsidR="004A1524" w:rsidRPr="00FB5913" w:rsidRDefault="004A1524" w:rsidP="007C1B7E">
      <w:pPr>
        <w:spacing w:line="276" w:lineRule="auto"/>
        <w:jc w:val="left"/>
        <w:rPr>
          <w:rFonts w:cs="Arial"/>
          <w:color w:val="2E74B5"/>
        </w:rPr>
      </w:pPr>
      <w:r w:rsidRPr="00FB5913">
        <w:rPr>
          <w:rFonts w:cs="Arial"/>
          <w:color w:val="2E74B5"/>
        </w:rPr>
        <w:t>- Une détresse respiratoire :</w:t>
      </w:r>
    </w:p>
    <w:p w14:paraId="073D4145" w14:textId="77777777" w:rsidR="004A1524" w:rsidRPr="00FB5913" w:rsidRDefault="004A1524">
      <w:pPr>
        <w:pStyle w:val="Corpsdetexte"/>
        <w:numPr>
          <w:ilvl w:val="0"/>
          <w:numId w:val="32"/>
        </w:numPr>
        <w:tabs>
          <w:tab w:val="num" w:pos="284"/>
        </w:tabs>
        <w:autoSpaceDE w:val="0"/>
        <w:autoSpaceDN w:val="0"/>
        <w:spacing w:after="0" w:line="276" w:lineRule="auto"/>
        <w:ind w:hanging="862"/>
        <w:rPr>
          <w:rFonts w:cs="Arial"/>
          <w:b/>
          <w:color w:val="2E74B5"/>
        </w:rPr>
      </w:pPr>
      <w:r w:rsidRPr="00FB5913">
        <w:rPr>
          <w:rFonts w:cs="Arial"/>
          <w:color w:val="2E74B5"/>
        </w:rPr>
        <w:t>D’évolution aiguë : délai &lt; 7 jours.</w:t>
      </w:r>
    </w:p>
    <w:p w14:paraId="53FDA931" w14:textId="77777777" w:rsidR="004A1524" w:rsidRPr="00FB5913" w:rsidRDefault="004A1524" w:rsidP="007C1B7E">
      <w:pPr>
        <w:spacing w:line="276" w:lineRule="auto"/>
        <w:jc w:val="left"/>
        <w:rPr>
          <w:rFonts w:eastAsia="MS Mincho" w:cs="Arial"/>
          <w:color w:val="2E74B5"/>
          <w:lang w:eastAsia="ja-JP"/>
        </w:rPr>
      </w:pPr>
      <w:r w:rsidRPr="00FB5913">
        <w:rPr>
          <w:rFonts w:cs="Arial"/>
          <w:color w:val="2E74B5"/>
        </w:rPr>
        <w:t xml:space="preserve">- Des anomalies radiologiques bien définies : </w:t>
      </w:r>
    </w:p>
    <w:p w14:paraId="45508E53" w14:textId="77777777" w:rsidR="004A1524" w:rsidRPr="00FB5913" w:rsidRDefault="004A1524">
      <w:pPr>
        <w:pStyle w:val="Corpsdetexte"/>
        <w:numPr>
          <w:ilvl w:val="0"/>
          <w:numId w:val="33"/>
        </w:numPr>
        <w:tabs>
          <w:tab w:val="num" w:pos="1080"/>
        </w:tabs>
        <w:autoSpaceDE w:val="0"/>
        <w:autoSpaceDN w:val="0"/>
        <w:spacing w:after="0" w:line="276" w:lineRule="auto"/>
        <w:ind w:left="284" w:hanging="142"/>
        <w:rPr>
          <w:rFonts w:cs="Arial"/>
          <w:b/>
          <w:color w:val="2E74B5"/>
        </w:rPr>
      </w:pPr>
      <w:r w:rsidRPr="00FB5913">
        <w:rPr>
          <w:rFonts w:cs="Arial"/>
          <w:color w:val="2E74B5"/>
        </w:rPr>
        <w:t>Opacités alvéolaires.</w:t>
      </w:r>
    </w:p>
    <w:p w14:paraId="3E70D19B" w14:textId="77777777" w:rsidR="004A1524" w:rsidRPr="00FB5913" w:rsidRDefault="004A1524">
      <w:pPr>
        <w:pStyle w:val="Corpsdetexte"/>
        <w:numPr>
          <w:ilvl w:val="0"/>
          <w:numId w:val="33"/>
        </w:numPr>
        <w:tabs>
          <w:tab w:val="num" w:pos="1080"/>
        </w:tabs>
        <w:autoSpaceDE w:val="0"/>
        <w:autoSpaceDN w:val="0"/>
        <w:spacing w:after="0" w:line="276" w:lineRule="auto"/>
        <w:ind w:left="284" w:hanging="142"/>
        <w:rPr>
          <w:rFonts w:cs="Arial"/>
          <w:b/>
          <w:color w:val="2E74B5"/>
        </w:rPr>
      </w:pPr>
      <w:r w:rsidRPr="00FB5913">
        <w:rPr>
          <w:rFonts w:cs="Arial"/>
          <w:color w:val="2E74B5"/>
        </w:rPr>
        <w:t>Bilatérales.</w:t>
      </w:r>
    </w:p>
    <w:p w14:paraId="0925FDC8" w14:textId="77777777" w:rsidR="004A1524" w:rsidRPr="00FB5913" w:rsidRDefault="004A1524">
      <w:pPr>
        <w:pStyle w:val="Corpsdetexte"/>
        <w:numPr>
          <w:ilvl w:val="0"/>
          <w:numId w:val="33"/>
        </w:numPr>
        <w:tabs>
          <w:tab w:val="num" w:pos="1080"/>
        </w:tabs>
        <w:autoSpaceDE w:val="0"/>
        <w:autoSpaceDN w:val="0"/>
        <w:spacing w:after="0" w:line="276" w:lineRule="auto"/>
        <w:ind w:left="284" w:hanging="142"/>
        <w:rPr>
          <w:rFonts w:cs="Arial"/>
          <w:b/>
          <w:color w:val="2E74B5"/>
        </w:rPr>
      </w:pPr>
      <w:r w:rsidRPr="00FB5913">
        <w:rPr>
          <w:rFonts w:cs="Arial"/>
          <w:color w:val="2E74B5"/>
        </w:rPr>
        <w:t>Diffuses.</w:t>
      </w:r>
    </w:p>
    <w:p w14:paraId="1185864D" w14:textId="77777777" w:rsidR="004A1524" w:rsidRPr="00FB5913" w:rsidRDefault="004A1524">
      <w:pPr>
        <w:pStyle w:val="Corpsdetexte"/>
        <w:numPr>
          <w:ilvl w:val="0"/>
          <w:numId w:val="33"/>
        </w:numPr>
        <w:tabs>
          <w:tab w:val="num" w:pos="1080"/>
        </w:tabs>
        <w:autoSpaceDE w:val="0"/>
        <w:autoSpaceDN w:val="0"/>
        <w:spacing w:after="0" w:line="276" w:lineRule="auto"/>
        <w:ind w:left="284" w:hanging="142"/>
        <w:rPr>
          <w:rFonts w:cs="Arial"/>
          <w:b/>
          <w:color w:val="2E74B5"/>
        </w:rPr>
      </w:pPr>
      <w:r w:rsidRPr="00FB5913">
        <w:rPr>
          <w:rFonts w:cs="Arial"/>
          <w:color w:val="2E74B5"/>
        </w:rPr>
        <w:t>Non complètement expliquées par un épanchement, une atélectasie (figure 5)</w:t>
      </w:r>
      <w:r w:rsidRPr="00FB5913">
        <w:rPr>
          <w:rFonts w:ascii="Arial" w:hAnsi="Arial" w:cs="Arial"/>
          <w:color w:val="2E74B5"/>
        </w:rPr>
        <w:t>.</w:t>
      </w:r>
    </w:p>
    <w:p w14:paraId="4A7DE4A1" w14:textId="77777777" w:rsidR="004A1524" w:rsidRDefault="004A1524" w:rsidP="007C1B7E">
      <w:pPr>
        <w:spacing w:line="276" w:lineRule="auto"/>
        <w:jc w:val="left"/>
        <w:rPr>
          <w:rFonts w:eastAsia="MS Mincho" w:cs="Arial"/>
          <w:color w:val="2E74B5"/>
          <w:lang w:eastAsia="ja-JP"/>
        </w:rPr>
      </w:pPr>
      <w:r w:rsidRPr="00FB5913">
        <w:rPr>
          <w:rFonts w:eastAsia="MS Mincho" w:cs="Arial"/>
          <w:color w:val="2E74B5"/>
          <w:lang w:eastAsia="ja-JP"/>
        </w:rPr>
        <w:t>- Sans défaillance cardiaque ni surcharge volémique (Pcap (PAPO) &lt; 15 mmHg).</w:t>
      </w:r>
    </w:p>
    <w:p w14:paraId="5AB8D837" w14:textId="77777777" w:rsidR="004A1524" w:rsidRPr="00FB5913" w:rsidRDefault="004A1524" w:rsidP="007C1B7E">
      <w:pPr>
        <w:spacing w:line="276" w:lineRule="auto"/>
        <w:jc w:val="left"/>
        <w:rPr>
          <w:rFonts w:eastAsia="MS Mincho" w:cs="Arial"/>
          <w:color w:val="2E74B5"/>
          <w:lang w:eastAsia="ja-JP"/>
        </w:rPr>
      </w:pPr>
    </w:p>
    <w:p w14:paraId="004BAD1F" w14:textId="77777777" w:rsidR="004A1524" w:rsidRPr="00FB5913" w:rsidRDefault="004A1524" w:rsidP="009C7A43">
      <w:pPr>
        <w:pStyle w:val="Titre2"/>
      </w:pPr>
      <w:r w:rsidRPr="00FB5913">
        <w:t xml:space="preserve">Niveaux de sévérité </w:t>
      </w:r>
    </w:p>
    <w:p w14:paraId="723D2A64" w14:textId="77777777" w:rsidR="004A1524" w:rsidRPr="00FB5913" w:rsidRDefault="004A1524" w:rsidP="007C1B7E">
      <w:pPr>
        <w:spacing w:line="276" w:lineRule="auto"/>
        <w:rPr>
          <w:rFonts w:eastAsia="MS Mincho" w:cs="Arial"/>
          <w:color w:val="2E74B5"/>
          <w:lang w:eastAsia="ja-JP"/>
        </w:rPr>
      </w:pPr>
      <w:r w:rsidRPr="00FB5913">
        <w:rPr>
          <w:rFonts w:eastAsia="MS Mincho" w:cs="Arial"/>
          <w:color w:val="2E74B5"/>
          <w:lang w:eastAsia="ja-JP"/>
        </w:rPr>
        <w:t>SDRA léger :</w:t>
      </w:r>
    </w:p>
    <w:p w14:paraId="2F903E02" w14:textId="77777777" w:rsidR="004A1524" w:rsidRPr="00FB5913" w:rsidRDefault="004A1524" w:rsidP="007C1B7E">
      <w:pPr>
        <w:spacing w:line="276" w:lineRule="auto"/>
        <w:rPr>
          <w:rFonts w:eastAsia="MS Mincho" w:cs="Arial"/>
          <w:color w:val="2E74B5"/>
          <w:lang w:val="pt-PT" w:eastAsia="ja-JP"/>
        </w:rPr>
      </w:pPr>
      <w:r w:rsidRPr="00FB5913">
        <w:rPr>
          <w:rFonts w:eastAsia="MS Mincho" w:cs="Arial"/>
          <w:color w:val="2E74B5"/>
          <w:lang w:val="pt-PT" w:eastAsia="ja-JP"/>
        </w:rPr>
        <w:t>- PaO</w:t>
      </w:r>
      <w:r w:rsidRPr="00FB5913">
        <w:rPr>
          <w:rFonts w:eastAsia="MS Mincho" w:cs="Arial"/>
          <w:color w:val="2E74B5"/>
          <w:vertAlign w:val="subscript"/>
          <w:lang w:val="pt-PT" w:eastAsia="ja-JP"/>
        </w:rPr>
        <w:t>2</w:t>
      </w:r>
      <w:r w:rsidRPr="00FB5913">
        <w:rPr>
          <w:rFonts w:eastAsia="MS Mincho" w:cs="Arial"/>
          <w:color w:val="2E74B5"/>
          <w:lang w:val="pt-PT" w:eastAsia="ja-JP"/>
        </w:rPr>
        <w:t>/FiO</w:t>
      </w:r>
      <w:r w:rsidRPr="00FB5913">
        <w:rPr>
          <w:rFonts w:eastAsia="MS Mincho" w:cs="Arial"/>
          <w:color w:val="2E74B5"/>
          <w:vertAlign w:val="subscript"/>
          <w:lang w:val="pt-PT" w:eastAsia="ja-JP"/>
        </w:rPr>
        <w:t>2</w:t>
      </w:r>
      <w:r w:rsidRPr="00FB5913">
        <w:rPr>
          <w:rFonts w:eastAsia="MS Mincho" w:cs="Arial"/>
          <w:color w:val="2E74B5"/>
          <w:lang w:val="pt-PT" w:eastAsia="ja-JP"/>
        </w:rPr>
        <w:t xml:space="preserve"> entre 200 et 300 mm</w:t>
      </w:r>
      <w:hyperlink r:id="rId26" w:tooltip="Mercure (chimie)" w:history="1">
        <w:r w:rsidRPr="00FB5913">
          <w:rPr>
            <w:rFonts w:eastAsia="MS Mincho" w:cs="Arial"/>
            <w:color w:val="2E74B5"/>
            <w:lang w:val="pt-PT" w:eastAsia="ja-JP"/>
          </w:rPr>
          <w:t>Hg</w:t>
        </w:r>
      </w:hyperlink>
      <w:r w:rsidRPr="00FB5913">
        <w:rPr>
          <w:rFonts w:eastAsia="MS Mincho" w:cs="Arial"/>
          <w:color w:val="2E74B5"/>
          <w:lang w:val="pt-PT" w:eastAsia="ja-JP"/>
        </w:rPr>
        <w:t xml:space="preserve"> avec PEP</w:t>
      </w:r>
      <w:r w:rsidRPr="00FB5913">
        <w:rPr>
          <w:rFonts w:eastAsia="MS Mincho" w:cs="Arial"/>
          <w:color w:val="2E74B5"/>
          <w:vertAlign w:val="superscript"/>
          <w:lang w:val="pt-PT" w:eastAsia="ja-JP"/>
        </w:rPr>
        <w:t xml:space="preserve"> </w:t>
      </w:r>
      <w:r w:rsidRPr="00FB5913">
        <w:rPr>
          <w:rFonts w:eastAsia="MS Mincho" w:cs="Arial"/>
          <w:color w:val="2E74B5"/>
          <w:lang w:val="pt-PT" w:eastAsia="ja-JP"/>
        </w:rPr>
        <w:t>ou CPAP ≥ 5 cm H</w:t>
      </w:r>
      <w:r w:rsidRPr="00FB5913">
        <w:rPr>
          <w:rFonts w:eastAsia="MS Mincho" w:cs="Arial"/>
          <w:color w:val="2E74B5"/>
          <w:vertAlign w:val="subscript"/>
          <w:lang w:val="pt-PT" w:eastAsia="ja-JP"/>
        </w:rPr>
        <w:t>2</w:t>
      </w:r>
      <w:r w:rsidRPr="00FB5913">
        <w:rPr>
          <w:rFonts w:eastAsia="MS Mincho" w:cs="Arial"/>
          <w:color w:val="2E74B5"/>
          <w:lang w:val="pt-PT" w:eastAsia="ja-JP"/>
        </w:rPr>
        <w:t>O</w:t>
      </w:r>
    </w:p>
    <w:p w14:paraId="4BA7A85F" w14:textId="77777777" w:rsidR="004A1524" w:rsidRPr="00FB5913" w:rsidRDefault="004A1524" w:rsidP="007C1B7E">
      <w:pPr>
        <w:spacing w:line="276" w:lineRule="auto"/>
        <w:rPr>
          <w:rFonts w:eastAsia="MS Mincho" w:cs="Arial"/>
          <w:color w:val="2E74B5"/>
          <w:lang w:val="pt-PT" w:eastAsia="ja-JP"/>
        </w:rPr>
      </w:pPr>
      <w:r w:rsidRPr="00FB5913">
        <w:rPr>
          <w:rFonts w:eastAsia="MS Mincho" w:cs="Arial"/>
          <w:color w:val="2E74B5"/>
          <w:lang w:val="pt-PT" w:eastAsia="ja-JP"/>
        </w:rPr>
        <w:t xml:space="preserve">SDRA modéré : </w:t>
      </w:r>
    </w:p>
    <w:p w14:paraId="79F30F96" w14:textId="77777777" w:rsidR="004A1524" w:rsidRPr="00FB5913" w:rsidRDefault="004A1524" w:rsidP="007C1B7E">
      <w:pPr>
        <w:spacing w:line="276" w:lineRule="auto"/>
        <w:rPr>
          <w:rFonts w:eastAsia="MS Mincho" w:cs="Arial"/>
          <w:color w:val="2E74B5"/>
          <w:lang w:val="pt-PT" w:eastAsia="ja-JP"/>
        </w:rPr>
      </w:pPr>
      <w:r w:rsidRPr="00FB5913">
        <w:rPr>
          <w:rFonts w:eastAsia="MS Mincho" w:cs="Arial"/>
          <w:color w:val="2E74B5"/>
          <w:lang w:val="pt-PT" w:eastAsia="ja-JP"/>
        </w:rPr>
        <w:t>- PaO</w:t>
      </w:r>
      <w:r w:rsidRPr="00FB5913">
        <w:rPr>
          <w:rFonts w:eastAsia="MS Mincho" w:cs="Arial"/>
          <w:color w:val="2E74B5"/>
          <w:vertAlign w:val="subscript"/>
          <w:lang w:val="pt-PT" w:eastAsia="ja-JP"/>
        </w:rPr>
        <w:t>2</w:t>
      </w:r>
      <w:r w:rsidRPr="00FB5913">
        <w:rPr>
          <w:rFonts w:eastAsia="MS Mincho" w:cs="Arial"/>
          <w:color w:val="2E74B5"/>
          <w:lang w:val="pt-PT" w:eastAsia="ja-JP"/>
        </w:rPr>
        <w:t>/FiO</w:t>
      </w:r>
      <w:r w:rsidRPr="00FB5913">
        <w:rPr>
          <w:rFonts w:eastAsia="MS Mincho" w:cs="Arial"/>
          <w:color w:val="2E74B5"/>
          <w:vertAlign w:val="subscript"/>
          <w:lang w:val="pt-PT" w:eastAsia="ja-JP"/>
        </w:rPr>
        <w:t>2</w:t>
      </w:r>
      <w:r w:rsidRPr="00FB5913">
        <w:rPr>
          <w:rFonts w:eastAsia="MS Mincho" w:cs="Arial"/>
          <w:color w:val="2E74B5"/>
          <w:lang w:val="pt-PT" w:eastAsia="ja-JP"/>
        </w:rPr>
        <w:t xml:space="preserve"> entre 100 et 200 mm</w:t>
      </w:r>
      <w:hyperlink r:id="rId27" w:tooltip="Mercure (chimie)" w:history="1">
        <w:r w:rsidRPr="00FB5913">
          <w:rPr>
            <w:rFonts w:eastAsia="MS Mincho" w:cs="Arial"/>
            <w:color w:val="2E74B5"/>
            <w:lang w:val="pt-PT" w:eastAsia="ja-JP"/>
          </w:rPr>
          <w:t>Hg</w:t>
        </w:r>
      </w:hyperlink>
      <w:r w:rsidRPr="00FB5913">
        <w:rPr>
          <w:rFonts w:eastAsia="MS Mincho" w:cs="Arial"/>
          <w:color w:val="2E74B5"/>
          <w:lang w:val="pt-PT" w:eastAsia="ja-JP"/>
        </w:rPr>
        <w:t xml:space="preserve"> avec PEP ≥ 5 cm H</w:t>
      </w:r>
      <w:r w:rsidRPr="00FB5913">
        <w:rPr>
          <w:rFonts w:eastAsia="MS Mincho" w:cs="Arial"/>
          <w:color w:val="2E74B5"/>
          <w:vertAlign w:val="subscript"/>
          <w:lang w:val="pt-PT" w:eastAsia="ja-JP"/>
        </w:rPr>
        <w:t>2</w:t>
      </w:r>
      <w:r w:rsidRPr="00FB5913">
        <w:rPr>
          <w:rFonts w:eastAsia="MS Mincho" w:cs="Arial"/>
          <w:color w:val="2E74B5"/>
          <w:lang w:val="pt-PT" w:eastAsia="ja-JP"/>
        </w:rPr>
        <w:t>O</w:t>
      </w:r>
    </w:p>
    <w:p w14:paraId="7CA9EDD7" w14:textId="77777777" w:rsidR="004A1524" w:rsidRPr="00FB5913" w:rsidRDefault="004A1524" w:rsidP="007C1B7E">
      <w:pPr>
        <w:spacing w:line="276" w:lineRule="auto"/>
        <w:rPr>
          <w:rFonts w:eastAsia="MS Mincho" w:cs="Arial"/>
          <w:color w:val="2E74B5"/>
          <w:lang w:val="pt-BR" w:eastAsia="ja-JP"/>
        </w:rPr>
      </w:pPr>
      <w:r w:rsidRPr="00FB5913">
        <w:rPr>
          <w:rFonts w:eastAsia="MS Mincho" w:cs="Arial"/>
          <w:color w:val="2E74B5"/>
          <w:lang w:val="pt-BR" w:eastAsia="ja-JP"/>
        </w:rPr>
        <w:t xml:space="preserve">SDRA sévère : </w:t>
      </w:r>
    </w:p>
    <w:p w14:paraId="1E165728" w14:textId="77777777" w:rsidR="004A1524" w:rsidRDefault="004A1524" w:rsidP="007C1B7E">
      <w:pPr>
        <w:spacing w:line="276" w:lineRule="auto"/>
        <w:rPr>
          <w:rFonts w:eastAsia="MS Mincho" w:cs="Arial"/>
          <w:color w:val="2E74B5"/>
          <w:vertAlign w:val="subscript"/>
          <w:lang w:val="pt-BR" w:eastAsia="ja-JP"/>
        </w:rPr>
      </w:pPr>
      <w:r w:rsidRPr="00FB5913">
        <w:rPr>
          <w:rFonts w:eastAsia="MS Mincho" w:cs="Arial"/>
          <w:color w:val="2E74B5"/>
          <w:lang w:val="pt-BR" w:eastAsia="ja-JP"/>
        </w:rPr>
        <w:t>- PaO</w:t>
      </w:r>
      <w:r w:rsidRPr="00FB5913">
        <w:rPr>
          <w:rFonts w:eastAsia="MS Mincho" w:cs="Arial"/>
          <w:color w:val="2E74B5"/>
          <w:vertAlign w:val="subscript"/>
          <w:lang w:val="pt-BR" w:eastAsia="ja-JP"/>
        </w:rPr>
        <w:t>2</w:t>
      </w:r>
      <w:r w:rsidRPr="00FB5913">
        <w:rPr>
          <w:rFonts w:eastAsia="MS Mincho" w:cs="Arial"/>
          <w:color w:val="2E74B5"/>
          <w:lang w:val="pt-BR" w:eastAsia="ja-JP"/>
        </w:rPr>
        <w:t>/FiO</w:t>
      </w:r>
      <w:r w:rsidRPr="00FB5913">
        <w:rPr>
          <w:rFonts w:eastAsia="MS Mincho" w:cs="Arial"/>
          <w:color w:val="2E74B5"/>
          <w:vertAlign w:val="subscript"/>
          <w:lang w:val="pt-BR" w:eastAsia="ja-JP"/>
        </w:rPr>
        <w:t>2</w:t>
      </w:r>
      <w:r w:rsidRPr="00FB5913">
        <w:rPr>
          <w:rFonts w:eastAsia="MS Mincho" w:cs="Arial"/>
          <w:color w:val="2E74B5"/>
          <w:lang w:val="pt-BR" w:eastAsia="ja-JP"/>
        </w:rPr>
        <w:t xml:space="preserve"> ≤ 100 mm</w:t>
      </w:r>
      <w:hyperlink r:id="rId28" w:tooltip="Mercure (chimie)" w:history="1">
        <w:r w:rsidRPr="00FB5913">
          <w:rPr>
            <w:rFonts w:eastAsia="MS Mincho" w:cs="Arial"/>
            <w:color w:val="2E74B5"/>
            <w:lang w:val="pt-BR" w:eastAsia="ja-JP"/>
          </w:rPr>
          <w:t>Hg</w:t>
        </w:r>
      </w:hyperlink>
      <w:r w:rsidRPr="00FB5913">
        <w:rPr>
          <w:rFonts w:eastAsia="MS Mincho" w:cs="Arial"/>
          <w:color w:val="2E74B5"/>
          <w:lang w:val="pt-BR" w:eastAsia="ja-JP"/>
        </w:rPr>
        <w:t xml:space="preserve"> avec PEP ≥ 5 cm H</w:t>
      </w:r>
      <w:r w:rsidRPr="00FB5913">
        <w:rPr>
          <w:rFonts w:eastAsia="MS Mincho" w:cs="Arial"/>
          <w:color w:val="2E74B5"/>
          <w:vertAlign w:val="subscript"/>
          <w:lang w:val="pt-BR" w:eastAsia="ja-JP"/>
        </w:rPr>
        <w:t>2</w:t>
      </w:r>
    </w:p>
    <w:p w14:paraId="5A1A4B5B" w14:textId="77777777" w:rsidR="004A1524" w:rsidRPr="00FB5913" w:rsidRDefault="004A1524" w:rsidP="007C1B7E">
      <w:pPr>
        <w:spacing w:line="276" w:lineRule="auto"/>
        <w:rPr>
          <w:rFonts w:eastAsia="MS Mincho" w:cs="Arial"/>
          <w:color w:val="2E74B5"/>
          <w:lang w:val="pt-BR" w:eastAsia="ja-JP"/>
        </w:rPr>
      </w:pPr>
    </w:p>
    <w:p w14:paraId="3DC9DA3E" w14:textId="77777777" w:rsidR="004A1524" w:rsidRPr="00FB5913" w:rsidRDefault="004A1524" w:rsidP="009C7A43">
      <w:pPr>
        <w:pStyle w:val="Titre2"/>
      </w:pPr>
      <w:r w:rsidRPr="00FB5913">
        <w:t xml:space="preserve">Mécanismes </w:t>
      </w:r>
    </w:p>
    <w:p w14:paraId="03C663DB" w14:textId="77777777" w:rsidR="004A1524" w:rsidRPr="00FB5913" w:rsidRDefault="004A1524" w:rsidP="007C1B7E">
      <w:pPr>
        <w:pStyle w:val="Corpsdetexte"/>
        <w:spacing w:after="0" w:line="276" w:lineRule="auto"/>
        <w:rPr>
          <w:rFonts w:cs="Arial"/>
          <w:b/>
          <w:color w:val="2E74B5"/>
        </w:rPr>
      </w:pPr>
      <w:r w:rsidRPr="00FB5913">
        <w:rPr>
          <w:rFonts w:cs="Arial"/>
          <w:color w:val="2E74B5"/>
        </w:rPr>
        <w:t>Les causes lésionnelles peuvent être endogènes ou extra-pulmonaires :</w:t>
      </w:r>
    </w:p>
    <w:p w14:paraId="6CF1682D" w14:textId="77777777" w:rsidR="004A1524" w:rsidRPr="00FB5913" w:rsidRDefault="004A1524" w:rsidP="007C1B7E">
      <w:pPr>
        <w:pStyle w:val="Corpsdetexte"/>
        <w:tabs>
          <w:tab w:val="num" w:pos="720"/>
        </w:tabs>
        <w:spacing w:after="0" w:line="276" w:lineRule="auto"/>
        <w:rPr>
          <w:rFonts w:cs="Arial"/>
          <w:b/>
          <w:color w:val="2E74B5"/>
        </w:rPr>
      </w:pPr>
      <w:r w:rsidRPr="00FB5913">
        <w:rPr>
          <w:rFonts w:cs="Arial"/>
          <w:color w:val="2E74B5"/>
        </w:rPr>
        <w:t>- Il n’y a pas d’augmentation de la pression hydrostatique microvasculaire (contrairement à l’OAP, où le mécanisme est une transsudation intra-alvéolaire).</w:t>
      </w:r>
    </w:p>
    <w:p w14:paraId="04367937" w14:textId="77777777" w:rsidR="004A1524" w:rsidRPr="00FB5913" w:rsidRDefault="004A1524" w:rsidP="007C1B7E">
      <w:pPr>
        <w:pStyle w:val="Corpsdetexte"/>
        <w:tabs>
          <w:tab w:val="num" w:pos="720"/>
        </w:tabs>
        <w:spacing w:after="0" w:line="276" w:lineRule="auto"/>
        <w:rPr>
          <w:rFonts w:cs="Arial"/>
          <w:b/>
          <w:color w:val="2E74B5"/>
        </w:rPr>
      </w:pPr>
      <w:r w:rsidRPr="00FB5913">
        <w:rPr>
          <w:rFonts w:cs="Arial"/>
          <w:color w:val="2E74B5"/>
        </w:rPr>
        <w:t>- Mais avec une augmentation de la perméabilité de la barrière alvéolo-endothéliale (exsudation intra-alvéolaire).</w:t>
      </w:r>
    </w:p>
    <w:p w14:paraId="38D4F7FD" w14:textId="77777777" w:rsidR="004A1524" w:rsidRPr="00FB5913" w:rsidRDefault="004A1524" w:rsidP="007C1B7E">
      <w:pPr>
        <w:pStyle w:val="Corpsdetexte"/>
        <w:tabs>
          <w:tab w:val="num" w:pos="720"/>
        </w:tabs>
        <w:spacing w:after="0" w:line="276" w:lineRule="auto"/>
        <w:rPr>
          <w:rFonts w:cs="Arial"/>
          <w:b/>
          <w:color w:val="2E74B5"/>
        </w:rPr>
      </w:pPr>
      <w:r w:rsidRPr="00FB5913">
        <w:rPr>
          <w:rFonts w:cs="Arial"/>
          <w:color w:val="2E74B5"/>
        </w:rPr>
        <w:t>- Et avec des lésions anatomopathologiques de dommage alvéolaire diffus (jamais de biopsie qui serait beaucoup trop risquée devant cette entité grave, données post-mortem).</w:t>
      </w:r>
    </w:p>
    <w:p w14:paraId="5D3A89E9" w14:textId="77777777" w:rsidR="004A1524" w:rsidRPr="00FB5913" w:rsidRDefault="004A1524" w:rsidP="007C1B7E">
      <w:pPr>
        <w:pStyle w:val="Corpsdetexte"/>
        <w:spacing w:after="0" w:line="276" w:lineRule="auto"/>
        <w:rPr>
          <w:rFonts w:cs="Arial"/>
          <w:b/>
          <w:color w:val="2E74B5"/>
        </w:rPr>
      </w:pPr>
    </w:p>
    <w:p w14:paraId="29C9AA27" w14:textId="77777777" w:rsidR="004A1524" w:rsidRPr="00FB5913" w:rsidRDefault="004A1524" w:rsidP="007C1B7E">
      <w:pPr>
        <w:pStyle w:val="Corpsdetexte"/>
        <w:spacing w:after="0" w:line="276" w:lineRule="auto"/>
        <w:rPr>
          <w:rFonts w:cs="Arial"/>
          <w:b/>
          <w:color w:val="2E74B5"/>
        </w:rPr>
      </w:pPr>
      <w:r w:rsidRPr="00FB5913">
        <w:rPr>
          <w:rFonts w:cs="Arial"/>
          <w:color w:val="2E74B5"/>
        </w:rPr>
        <w:t>Les conséquences sur le poumon sont :</w:t>
      </w:r>
    </w:p>
    <w:p w14:paraId="38917355" w14:textId="77777777" w:rsidR="004A1524" w:rsidRPr="00FB5913" w:rsidRDefault="004A1524" w:rsidP="007C1B7E">
      <w:pPr>
        <w:pStyle w:val="Corpsdetexte"/>
        <w:tabs>
          <w:tab w:val="num" w:pos="720"/>
        </w:tabs>
        <w:spacing w:after="0" w:line="276" w:lineRule="auto"/>
        <w:rPr>
          <w:rFonts w:cs="Arial"/>
          <w:b/>
          <w:color w:val="2E74B5"/>
        </w:rPr>
      </w:pPr>
      <w:r w:rsidRPr="00FB5913">
        <w:rPr>
          <w:rFonts w:cs="Arial"/>
          <w:color w:val="2E74B5"/>
        </w:rPr>
        <w:t>- Une altération hétérogène des rapports ventilation – perfusion</w:t>
      </w:r>
      <w:r w:rsidRPr="00FB5913">
        <w:rPr>
          <w:rFonts w:ascii="Arial" w:hAnsi="Arial" w:cs="Arial"/>
          <w:color w:val="2E74B5"/>
        </w:rPr>
        <w:t>.</w:t>
      </w:r>
    </w:p>
    <w:p w14:paraId="3F026390" w14:textId="77777777" w:rsidR="004A1524" w:rsidRDefault="004A1524" w:rsidP="007C1B7E">
      <w:pPr>
        <w:pStyle w:val="Corpsdetexte"/>
        <w:tabs>
          <w:tab w:val="num" w:pos="720"/>
        </w:tabs>
        <w:spacing w:after="0" w:line="276" w:lineRule="auto"/>
        <w:rPr>
          <w:rFonts w:cs="Arial"/>
          <w:b/>
          <w:color w:val="2E74B5"/>
        </w:rPr>
      </w:pPr>
      <w:r w:rsidRPr="00FB5913">
        <w:rPr>
          <w:rFonts w:cs="Arial"/>
          <w:color w:val="2E74B5"/>
        </w:rPr>
        <w:t>- Une diminution de la compliance pulmonaire, rendant l’expansion du parenchyme plus difficile.</w:t>
      </w:r>
    </w:p>
    <w:p w14:paraId="59B2636D" w14:textId="77777777" w:rsidR="004A1524" w:rsidRPr="00FB5913" w:rsidRDefault="004A1524" w:rsidP="007C1B7E">
      <w:pPr>
        <w:pStyle w:val="Corpsdetexte"/>
        <w:tabs>
          <w:tab w:val="num" w:pos="720"/>
        </w:tabs>
        <w:spacing w:after="0" w:line="276" w:lineRule="auto"/>
        <w:rPr>
          <w:rFonts w:cs="Arial"/>
          <w:b/>
          <w:color w:val="2E74B5"/>
        </w:rPr>
      </w:pPr>
    </w:p>
    <w:p w14:paraId="2B9D3DD1" w14:textId="77777777" w:rsidR="004A1524" w:rsidRPr="00FB5913" w:rsidRDefault="004A1524" w:rsidP="009C7A43">
      <w:pPr>
        <w:pStyle w:val="Titre2"/>
      </w:pPr>
      <w:r w:rsidRPr="00FB5913">
        <w:t>Étiologies du SDRA</w:t>
      </w:r>
    </w:p>
    <w:p w14:paraId="4A594002" w14:textId="77777777" w:rsidR="004A1524" w:rsidRPr="00FB5913" w:rsidRDefault="004A1524" w:rsidP="007C1B7E">
      <w:pPr>
        <w:pStyle w:val="Rangb"/>
        <w:shd w:val="clear" w:color="auto" w:fill="auto"/>
        <w:rPr>
          <w:i w:val="0"/>
          <w:iCs w:val="0"/>
          <w:color w:val="2E74B5"/>
        </w:rPr>
      </w:pPr>
      <w:r w:rsidRPr="00FB5913">
        <w:rPr>
          <w:i w:val="0"/>
          <w:iCs w:val="0"/>
          <w:color w:val="2E74B5"/>
        </w:rPr>
        <w:lastRenderedPageBreak/>
        <w:t>Ce syndrome recouvre de multiples pathologies, malgré une présentation clinique similaire et une pathogénie commune.</w:t>
      </w:r>
    </w:p>
    <w:p w14:paraId="5CF978B2" w14:textId="77777777" w:rsidR="004A1524" w:rsidRPr="00FB5913" w:rsidRDefault="004A1524" w:rsidP="007C1B7E">
      <w:pPr>
        <w:pStyle w:val="Rangb"/>
        <w:shd w:val="clear" w:color="auto" w:fill="auto"/>
        <w:rPr>
          <w:i w:val="0"/>
          <w:iCs w:val="0"/>
          <w:color w:val="2E74B5"/>
        </w:rPr>
      </w:pPr>
      <w:r w:rsidRPr="00FB5913">
        <w:rPr>
          <w:i w:val="0"/>
          <w:iCs w:val="0"/>
          <w:color w:val="2E74B5"/>
        </w:rPr>
        <w:t>Ses multiples étiologies sont résumées dans le tableau 3. Elles résultent soit d’une atteinte épithéliale alvéolaire, soit d’une atteinte endothéliale.</w:t>
      </w:r>
    </w:p>
    <w:p w14:paraId="69983B0C" w14:textId="77777777" w:rsidR="004A1524" w:rsidRPr="00FB5913" w:rsidRDefault="004A1524" w:rsidP="007C1B7E">
      <w:pPr>
        <w:pStyle w:val="Rangb"/>
        <w:shd w:val="clear" w:color="auto" w:fill="auto"/>
        <w:rPr>
          <w:i w:val="0"/>
          <w:iCs w:val="0"/>
          <w:color w:val="2E74B5"/>
        </w:rPr>
      </w:pPr>
    </w:p>
    <w:p w14:paraId="101E3B44" w14:textId="77777777" w:rsidR="004A1524" w:rsidRPr="009C7A43" w:rsidRDefault="004A1524" w:rsidP="009C7A43">
      <w:pPr>
        <w:pStyle w:val="lgende"/>
        <w:rPr>
          <w:color w:val="0070C0"/>
        </w:rPr>
      </w:pPr>
      <w:r w:rsidRPr="009C7A43">
        <w:rPr>
          <w:color w:val="0070C0"/>
        </w:rPr>
        <w:t>Figure 6 : Syndrome de détresse respiratoire aiguë de l’adulte (SDRA).</w:t>
      </w:r>
    </w:p>
    <w:p w14:paraId="72D45580" w14:textId="77777777" w:rsidR="004A1524" w:rsidRPr="00FB5913" w:rsidRDefault="004A1524" w:rsidP="007C1B7E">
      <w:pPr>
        <w:pStyle w:val="Lgende1"/>
        <w:rPr>
          <w:color w:val="2E74B5"/>
          <w:sz w:val="6"/>
          <w:szCs w:val="6"/>
        </w:rPr>
      </w:pPr>
    </w:p>
    <w:p w14:paraId="56E0F95F" w14:textId="77777777" w:rsidR="004A1524" w:rsidRDefault="004A1524" w:rsidP="007C1B7E">
      <w:pPr>
        <w:pStyle w:val="Enum3"/>
        <w:spacing w:line="276" w:lineRule="auto"/>
        <w:ind w:left="0"/>
        <w:jc w:val="center"/>
        <w:rPr>
          <w:rFonts w:ascii="Trebuchet MS" w:hAnsi="Trebuchet MS" w:cs="Arial"/>
          <w:sz w:val="20"/>
        </w:rPr>
      </w:pPr>
      <w:r w:rsidRPr="00FB5913">
        <w:rPr>
          <w:rFonts w:ascii="Trebuchet MS" w:hAnsi="Trebuchet MS" w:cs="Arial"/>
          <w:noProof/>
          <w:sz w:val="20"/>
          <w:lang w:bidi="ar-SA"/>
        </w:rPr>
        <w:drawing>
          <wp:inline distT="0" distB="0" distL="0" distR="0" wp14:anchorId="394C3EE4" wp14:editId="3D1589B2">
            <wp:extent cx="4047565" cy="2944906"/>
            <wp:effectExtent l="0" t="0" r="0" b="8255"/>
            <wp:docPr id="5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29">
                      <a:lum bright="20000"/>
                      <a:extLst>
                        <a:ext uri="{28A0092B-C50C-407E-A947-70E740481C1C}">
                          <a14:useLocalDpi xmlns:a14="http://schemas.microsoft.com/office/drawing/2010/main" val="0"/>
                        </a:ext>
                      </a:extLst>
                    </a:blip>
                    <a:srcRect/>
                    <a:stretch>
                      <a:fillRect/>
                    </a:stretch>
                  </pic:blipFill>
                  <pic:spPr bwMode="auto">
                    <a:xfrm>
                      <a:off x="0" y="0"/>
                      <a:ext cx="4052386" cy="2948413"/>
                    </a:xfrm>
                    <a:prstGeom prst="rect">
                      <a:avLst/>
                    </a:prstGeom>
                    <a:noFill/>
                    <a:ln>
                      <a:noFill/>
                    </a:ln>
                  </pic:spPr>
                </pic:pic>
              </a:graphicData>
            </a:graphic>
          </wp:inline>
        </w:drawing>
      </w:r>
    </w:p>
    <w:p w14:paraId="19E740F7" w14:textId="77777777" w:rsidR="009C7A43" w:rsidRPr="00FB5913" w:rsidRDefault="009C7A43" w:rsidP="007C1B7E">
      <w:pPr>
        <w:pStyle w:val="Enum3"/>
        <w:spacing w:line="276" w:lineRule="auto"/>
        <w:ind w:left="0"/>
        <w:jc w:val="center"/>
        <w:rPr>
          <w:rFonts w:ascii="Trebuchet MS" w:hAnsi="Trebuchet MS" w:cs="Arial"/>
          <w:sz w:val="20"/>
        </w:rPr>
      </w:pPr>
    </w:p>
    <w:p w14:paraId="0FCBA4AE" w14:textId="77777777" w:rsidR="004A1524" w:rsidRPr="009C7A43" w:rsidRDefault="004A1524" w:rsidP="009C7A43">
      <w:pPr>
        <w:pStyle w:val="lgende"/>
        <w:rPr>
          <w:color w:val="0070C0"/>
        </w:rPr>
      </w:pPr>
      <w:r w:rsidRPr="009C7A43">
        <w:rPr>
          <w:color w:val="0070C0"/>
        </w:rPr>
        <w:t>Tableau 3 : Principales étiologies du SDRA.</w:t>
      </w:r>
    </w:p>
    <w:tbl>
      <w:tblPr>
        <w:tblW w:w="9067" w:type="dxa"/>
        <w:jc w:val="center"/>
        <w:tblBorders>
          <w:top w:val="single" w:sz="4" w:space="0" w:color="2E74B5"/>
          <w:left w:val="single" w:sz="4" w:space="0" w:color="2E74B5"/>
          <w:bottom w:val="single" w:sz="4" w:space="0" w:color="2E74B5"/>
          <w:right w:val="single" w:sz="4" w:space="0" w:color="2E74B5"/>
          <w:insideH w:val="single" w:sz="4" w:space="0" w:color="2E74B5"/>
          <w:insideV w:val="single" w:sz="4" w:space="0" w:color="2E74B5"/>
        </w:tblBorders>
        <w:shd w:val="clear" w:color="C00000" w:fill="auto"/>
        <w:tblLayout w:type="fixed"/>
        <w:tblCellMar>
          <w:left w:w="0" w:type="dxa"/>
          <w:right w:w="0" w:type="dxa"/>
        </w:tblCellMar>
        <w:tblLook w:val="0000" w:firstRow="0" w:lastRow="0" w:firstColumn="0" w:lastColumn="0" w:noHBand="0" w:noVBand="0"/>
      </w:tblPr>
      <w:tblGrid>
        <w:gridCol w:w="3964"/>
        <w:gridCol w:w="5103"/>
      </w:tblGrid>
      <w:tr w:rsidR="004A1524" w:rsidRPr="004E2EA9" w14:paraId="59FACA8C" w14:textId="77777777" w:rsidTr="009C7A43">
        <w:trPr>
          <w:cantSplit/>
          <w:trHeight w:val="1561"/>
          <w:jc w:val="center"/>
        </w:trPr>
        <w:tc>
          <w:tcPr>
            <w:tcW w:w="3964" w:type="dxa"/>
            <w:shd w:val="clear" w:color="C00000" w:fill="auto"/>
          </w:tcPr>
          <w:p w14:paraId="127961A8" w14:textId="77777777" w:rsidR="004A1524" w:rsidRPr="004E2EA9" w:rsidRDefault="004A1524" w:rsidP="007C1B7E">
            <w:pPr>
              <w:pStyle w:val="CourantCellule"/>
              <w:tabs>
                <w:tab w:val="left" w:pos="313"/>
              </w:tabs>
              <w:spacing w:line="276" w:lineRule="auto"/>
              <w:ind w:left="142" w:right="138"/>
              <w:rPr>
                <w:rFonts w:ascii="Trebuchet MS" w:hAnsi="Trebuchet MS" w:cs="Arial"/>
                <w:b/>
                <w:color w:val="0070C0"/>
                <w:sz w:val="20"/>
              </w:rPr>
            </w:pPr>
            <w:r w:rsidRPr="004E2EA9">
              <w:rPr>
                <w:rFonts w:ascii="Trebuchet MS" w:hAnsi="Trebuchet MS" w:cs="Arial"/>
                <w:b/>
                <w:color w:val="0070C0"/>
                <w:sz w:val="20"/>
              </w:rPr>
              <w:t>Agression exogène («</w:t>
            </w:r>
            <w:r w:rsidRPr="004E2EA9">
              <w:rPr>
                <w:rFonts w:ascii="Arial" w:hAnsi="Arial" w:cs="Arial"/>
                <w:b/>
                <w:color w:val="0070C0"/>
                <w:sz w:val="20"/>
              </w:rPr>
              <w:t> </w:t>
            </w:r>
            <w:r w:rsidRPr="004E2EA9">
              <w:rPr>
                <w:rFonts w:ascii="Trebuchet MS" w:hAnsi="Trebuchet MS" w:cs="Arial"/>
                <w:b/>
                <w:color w:val="0070C0"/>
                <w:sz w:val="20"/>
              </w:rPr>
              <w:t>épithéliale</w:t>
            </w:r>
            <w:r w:rsidRPr="004E2EA9">
              <w:rPr>
                <w:rFonts w:ascii="Arial" w:hAnsi="Arial" w:cs="Arial"/>
                <w:b/>
                <w:color w:val="0070C0"/>
                <w:sz w:val="20"/>
              </w:rPr>
              <w:t> </w:t>
            </w:r>
            <w:r w:rsidRPr="004E2EA9">
              <w:rPr>
                <w:rFonts w:ascii="Trebuchet MS" w:hAnsi="Trebuchet MS" w:cs="Arial"/>
                <w:b/>
                <w:color w:val="0070C0"/>
                <w:sz w:val="20"/>
              </w:rPr>
              <w:t>»)</w:t>
            </w:r>
          </w:p>
          <w:p w14:paraId="55A43795" w14:textId="77777777" w:rsidR="004A1524" w:rsidRPr="004E2EA9" w:rsidRDefault="004A1524" w:rsidP="007C1B7E">
            <w:pPr>
              <w:pStyle w:val="CourantCellule"/>
              <w:tabs>
                <w:tab w:val="left" w:pos="313"/>
              </w:tabs>
              <w:spacing w:line="276" w:lineRule="auto"/>
              <w:ind w:right="138"/>
              <w:rPr>
                <w:rFonts w:ascii="Trebuchet MS" w:hAnsi="Trebuchet MS" w:cs="Arial"/>
                <w:b/>
                <w:color w:val="0070C0"/>
                <w:sz w:val="20"/>
              </w:rPr>
            </w:pPr>
          </w:p>
          <w:p w14:paraId="17F528E5" w14:textId="77777777" w:rsidR="004A1524" w:rsidRPr="004E2EA9" w:rsidRDefault="004A1524" w:rsidP="007C1B7E">
            <w:pPr>
              <w:pStyle w:val="CourantCellule"/>
              <w:tabs>
                <w:tab w:val="left" w:pos="313"/>
              </w:tabs>
              <w:spacing w:line="276" w:lineRule="auto"/>
              <w:ind w:left="142" w:right="138"/>
              <w:rPr>
                <w:rFonts w:ascii="Trebuchet MS" w:hAnsi="Trebuchet MS" w:cs="Arial"/>
                <w:color w:val="0070C0"/>
                <w:sz w:val="20"/>
              </w:rPr>
            </w:pPr>
            <w:r w:rsidRPr="004E2EA9">
              <w:rPr>
                <w:rFonts w:ascii="Trebuchet MS" w:hAnsi="Trebuchet MS" w:cs="Arial"/>
                <w:color w:val="0070C0"/>
                <w:sz w:val="20"/>
              </w:rPr>
              <w:t>Infectieuse : pneumonie</w:t>
            </w:r>
          </w:p>
          <w:p w14:paraId="332EA3E5" w14:textId="77777777" w:rsidR="004A1524" w:rsidRPr="004E2EA9" w:rsidRDefault="004A1524" w:rsidP="007C1B7E">
            <w:pPr>
              <w:pStyle w:val="CourantCellule"/>
              <w:tabs>
                <w:tab w:val="left" w:pos="313"/>
              </w:tabs>
              <w:spacing w:line="276" w:lineRule="auto"/>
              <w:ind w:left="142" w:right="138"/>
              <w:rPr>
                <w:rFonts w:ascii="Trebuchet MS" w:hAnsi="Trebuchet MS" w:cs="Arial"/>
                <w:color w:val="0070C0"/>
                <w:sz w:val="20"/>
              </w:rPr>
            </w:pPr>
          </w:p>
          <w:p w14:paraId="1F5265B4" w14:textId="77777777" w:rsidR="004A1524" w:rsidRPr="004E2EA9" w:rsidRDefault="004A1524" w:rsidP="007C1B7E">
            <w:pPr>
              <w:pStyle w:val="CourantCellule"/>
              <w:tabs>
                <w:tab w:val="left" w:pos="313"/>
              </w:tabs>
              <w:spacing w:line="276" w:lineRule="auto"/>
              <w:ind w:left="142" w:right="138"/>
              <w:rPr>
                <w:rFonts w:ascii="Trebuchet MS" w:hAnsi="Trebuchet MS" w:cs="Arial"/>
                <w:color w:val="0070C0"/>
                <w:sz w:val="20"/>
              </w:rPr>
            </w:pPr>
          </w:p>
          <w:p w14:paraId="3714783E" w14:textId="77777777" w:rsidR="004A1524" w:rsidRPr="004E2EA9" w:rsidRDefault="004A1524" w:rsidP="007C1B7E">
            <w:pPr>
              <w:pStyle w:val="CourantCellule"/>
              <w:tabs>
                <w:tab w:val="left" w:pos="313"/>
              </w:tabs>
              <w:spacing w:line="276" w:lineRule="auto"/>
              <w:ind w:left="142" w:right="138"/>
              <w:rPr>
                <w:rFonts w:ascii="Trebuchet MS" w:hAnsi="Trebuchet MS" w:cs="Arial"/>
                <w:color w:val="0070C0"/>
                <w:sz w:val="20"/>
              </w:rPr>
            </w:pPr>
          </w:p>
          <w:p w14:paraId="2755B1CD" w14:textId="77777777" w:rsidR="004A1524" w:rsidRPr="004E2EA9" w:rsidRDefault="004A1524" w:rsidP="007C1B7E">
            <w:pPr>
              <w:pStyle w:val="CourantCellule"/>
              <w:tabs>
                <w:tab w:val="left" w:pos="313"/>
              </w:tabs>
              <w:spacing w:line="276" w:lineRule="auto"/>
              <w:ind w:left="142" w:right="138"/>
              <w:rPr>
                <w:rFonts w:ascii="Trebuchet MS" w:hAnsi="Trebuchet MS" w:cs="Arial"/>
                <w:color w:val="0070C0"/>
                <w:sz w:val="20"/>
              </w:rPr>
            </w:pPr>
            <w:r w:rsidRPr="004E2EA9">
              <w:rPr>
                <w:rFonts w:ascii="Trebuchet MS" w:hAnsi="Trebuchet MS" w:cs="Arial"/>
                <w:color w:val="0070C0"/>
                <w:sz w:val="20"/>
              </w:rPr>
              <w:t>Toxique</w:t>
            </w:r>
          </w:p>
        </w:tc>
        <w:tc>
          <w:tcPr>
            <w:tcW w:w="5103" w:type="dxa"/>
            <w:shd w:val="clear" w:color="C00000" w:fill="auto"/>
          </w:tcPr>
          <w:p w14:paraId="1D92BFB2" w14:textId="77777777" w:rsidR="004A1524" w:rsidRPr="004E2EA9" w:rsidRDefault="004A1524" w:rsidP="007C1B7E">
            <w:pPr>
              <w:pStyle w:val="CourantCellule"/>
              <w:spacing w:line="276" w:lineRule="auto"/>
              <w:ind w:left="145"/>
              <w:rPr>
                <w:rFonts w:ascii="Trebuchet MS" w:hAnsi="Trebuchet MS" w:cs="Arial"/>
                <w:color w:val="0070C0"/>
                <w:sz w:val="20"/>
              </w:rPr>
            </w:pPr>
          </w:p>
          <w:p w14:paraId="21D0C850" w14:textId="77777777" w:rsidR="004A1524" w:rsidRPr="004E2EA9" w:rsidRDefault="004A1524" w:rsidP="007C1B7E">
            <w:pPr>
              <w:pStyle w:val="CourantCellule"/>
              <w:spacing w:line="276" w:lineRule="auto"/>
              <w:ind w:left="145"/>
              <w:rPr>
                <w:rFonts w:ascii="Trebuchet MS" w:hAnsi="Trebuchet MS" w:cs="Arial"/>
                <w:color w:val="0070C0"/>
                <w:sz w:val="20"/>
              </w:rPr>
            </w:pPr>
          </w:p>
          <w:p w14:paraId="61A164D3"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Bactérienne</w:t>
            </w:r>
          </w:p>
          <w:p w14:paraId="07A5E299"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Virale (grippale, COVID-19, varicelle…)</w:t>
            </w:r>
          </w:p>
          <w:p w14:paraId="01F2C94C"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Fungique (pneumocystose…)</w:t>
            </w:r>
          </w:p>
          <w:p w14:paraId="5A21278C" w14:textId="77777777" w:rsidR="004A1524" w:rsidRPr="004E2EA9" w:rsidRDefault="004A1524" w:rsidP="007C1B7E">
            <w:pPr>
              <w:pStyle w:val="CourantCellule"/>
              <w:spacing w:line="276" w:lineRule="auto"/>
              <w:rPr>
                <w:rFonts w:ascii="Trebuchet MS" w:hAnsi="Trebuchet MS" w:cs="Arial"/>
                <w:color w:val="0070C0"/>
                <w:sz w:val="20"/>
              </w:rPr>
            </w:pPr>
          </w:p>
          <w:p w14:paraId="44F715E1"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Inhalation de fumées toxiques</w:t>
            </w:r>
          </w:p>
          <w:p w14:paraId="560F386C"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Inhalation de liquide gastrique (syndrome de Mendelson)</w:t>
            </w:r>
          </w:p>
          <w:p w14:paraId="20F45F5A" w14:textId="77777777" w:rsidR="004A1524" w:rsidRPr="004E2EA9" w:rsidRDefault="004A1524" w:rsidP="007C1B7E">
            <w:pPr>
              <w:pStyle w:val="CourantCellule"/>
              <w:spacing w:line="276" w:lineRule="auto"/>
              <w:ind w:left="145" w:right="136"/>
              <w:rPr>
                <w:rFonts w:ascii="Trebuchet MS" w:hAnsi="Trebuchet MS" w:cs="Arial"/>
                <w:color w:val="0070C0"/>
                <w:sz w:val="20"/>
              </w:rPr>
            </w:pPr>
            <w:r w:rsidRPr="004E2EA9">
              <w:rPr>
                <w:rFonts w:ascii="Trebuchet MS" w:hAnsi="Trebuchet MS" w:cs="Arial"/>
                <w:color w:val="0070C0"/>
                <w:sz w:val="20"/>
              </w:rPr>
              <w:t>Noyade</w:t>
            </w:r>
          </w:p>
        </w:tc>
      </w:tr>
      <w:tr w:rsidR="004A1524" w:rsidRPr="004E2EA9" w14:paraId="73E60A38" w14:textId="77777777" w:rsidTr="009C7A43">
        <w:trPr>
          <w:cantSplit/>
          <w:jc w:val="center"/>
        </w:trPr>
        <w:tc>
          <w:tcPr>
            <w:tcW w:w="3964" w:type="dxa"/>
            <w:shd w:val="clear" w:color="C00000" w:fill="auto"/>
          </w:tcPr>
          <w:p w14:paraId="0539484F" w14:textId="77777777" w:rsidR="004A1524" w:rsidRPr="004E2EA9" w:rsidRDefault="004A1524" w:rsidP="007C1B7E">
            <w:pPr>
              <w:pStyle w:val="CourantCellule"/>
              <w:tabs>
                <w:tab w:val="left" w:pos="313"/>
              </w:tabs>
              <w:spacing w:line="276" w:lineRule="auto"/>
              <w:ind w:left="142" w:right="138"/>
              <w:rPr>
                <w:rFonts w:ascii="Trebuchet MS" w:hAnsi="Trebuchet MS" w:cs="Arial"/>
                <w:b/>
                <w:color w:val="0070C0"/>
                <w:sz w:val="20"/>
              </w:rPr>
            </w:pPr>
            <w:r w:rsidRPr="004E2EA9">
              <w:rPr>
                <w:rFonts w:ascii="Trebuchet MS" w:hAnsi="Trebuchet MS" w:cs="Arial"/>
                <w:b/>
                <w:color w:val="0070C0"/>
                <w:sz w:val="20"/>
              </w:rPr>
              <w:lastRenderedPageBreak/>
              <w:t>Agression endogène («</w:t>
            </w:r>
            <w:r w:rsidRPr="004E2EA9">
              <w:rPr>
                <w:rFonts w:ascii="Arial" w:hAnsi="Arial" w:cs="Arial"/>
                <w:b/>
                <w:color w:val="0070C0"/>
                <w:sz w:val="20"/>
              </w:rPr>
              <w:t> </w:t>
            </w:r>
            <w:r w:rsidRPr="004E2EA9">
              <w:rPr>
                <w:rFonts w:ascii="Trebuchet MS" w:hAnsi="Trebuchet MS" w:cs="Arial"/>
                <w:b/>
                <w:color w:val="0070C0"/>
                <w:sz w:val="20"/>
              </w:rPr>
              <w:t>endothéliale</w:t>
            </w:r>
            <w:r w:rsidRPr="004E2EA9">
              <w:rPr>
                <w:rFonts w:ascii="Arial" w:hAnsi="Arial" w:cs="Arial"/>
                <w:b/>
                <w:color w:val="0070C0"/>
                <w:sz w:val="20"/>
              </w:rPr>
              <w:t> </w:t>
            </w:r>
            <w:r w:rsidRPr="004E2EA9">
              <w:rPr>
                <w:rFonts w:ascii="Trebuchet MS" w:hAnsi="Trebuchet MS" w:cs="Arial"/>
                <w:b/>
                <w:color w:val="0070C0"/>
                <w:sz w:val="20"/>
              </w:rPr>
              <w:t>»)</w:t>
            </w:r>
          </w:p>
          <w:p w14:paraId="0197C450" w14:textId="77777777" w:rsidR="004A1524" w:rsidRPr="004E2EA9" w:rsidRDefault="004A1524" w:rsidP="007C1B7E">
            <w:pPr>
              <w:pStyle w:val="CourantCellule"/>
              <w:tabs>
                <w:tab w:val="left" w:pos="313"/>
              </w:tabs>
              <w:spacing w:line="276" w:lineRule="auto"/>
              <w:ind w:left="142" w:right="138"/>
              <w:rPr>
                <w:rFonts w:ascii="Trebuchet MS" w:hAnsi="Trebuchet MS" w:cs="Arial"/>
                <w:color w:val="0070C0"/>
                <w:sz w:val="20"/>
              </w:rPr>
            </w:pPr>
          </w:p>
          <w:p w14:paraId="239DC4C0" w14:textId="6D1C5D86" w:rsidR="004A1524" w:rsidRPr="004E2EA9" w:rsidRDefault="004A1524" w:rsidP="004E2EA9">
            <w:pPr>
              <w:pStyle w:val="CourantCellule"/>
              <w:tabs>
                <w:tab w:val="left" w:pos="313"/>
              </w:tabs>
              <w:spacing w:line="276" w:lineRule="auto"/>
              <w:ind w:left="142" w:right="138"/>
              <w:rPr>
                <w:rFonts w:ascii="Trebuchet MS" w:hAnsi="Trebuchet MS" w:cs="Arial"/>
                <w:color w:val="0070C0"/>
                <w:sz w:val="20"/>
              </w:rPr>
            </w:pPr>
            <w:r w:rsidRPr="004E2EA9">
              <w:rPr>
                <w:rFonts w:ascii="Trebuchet MS" w:hAnsi="Trebuchet MS" w:cs="Arial"/>
                <w:color w:val="0070C0"/>
                <w:sz w:val="20"/>
              </w:rPr>
              <w:t>Toute pathologie s’accompagnant d’un syndrome de réponse inflammatoire systémique est susceptible d’entraîner un SDRA</w:t>
            </w:r>
          </w:p>
        </w:tc>
        <w:tc>
          <w:tcPr>
            <w:tcW w:w="5103" w:type="dxa"/>
            <w:shd w:val="clear" w:color="C00000" w:fill="auto"/>
          </w:tcPr>
          <w:p w14:paraId="7691BB02" w14:textId="77777777" w:rsidR="004A1524" w:rsidRPr="004E2EA9" w:rsidRDefault="004A1524" w:rsidP="007C1B7E">
            <w:pPr>
              <w:pStyle w:val="CourantCellule"/>
              <w:spacing w:line="276" w:lineRule="auto"/>
              <w:ind w:left="145"/>
              <w:rPr>
                <w:rFonts w:ascii="Trebuchet MS" w:hAnsi="Trebuchet MS" w:cs="Arial"/>
                <w:color w:val="0070C0"/>
                <w:sz w:val="20"/>
              </w:rPr>
            </w:pPr>
          </w:p>
          <w:p w14:paraId="4FC043F2" w14:textId="77777777" w:rsidR="004A1524" w:rsidRPr="004E2EA9" w:rsidRDefault="004A1524" w:rsidP="007C1B7E">
            <w:pPr>
              <w:pStyle w:val="CourantCellule"/>
              <w:spacing w:line="276" w:lineRule="auto"/>
              <w:ind w:left="145"/>
              <w:rPr>
                <w:rFonts w:ascii="Trebuchet MS" w:hAnsi="Trebuchet MS" w:cs="Arial"/>
                <w:color w:val="0070C0"/>
                <w:sz w:val="20"/>
              </w:rPr>
            </w:pPr>
          </w:p>
          <w:p w14:paraId="1DFB7D72"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Tout sepsis sévère, quel qu’en soit l’agent pathogène et la porte d’entrée (fréquence +++)</w:t>
            </w:r>
          </w:p>
          <w:p w14:paraId="540852C8"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Pancréatite aiguë</w:t>
            </w:r>
          </w:p>
          <w:p w14:paraId="5E5CB0B9"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Embolie amniotique</w:t>
            </w:r>
          </w:p>
          <w:p w14:paraId="24F4A2E4"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Etat de choc</w:t>
            </w:r>
          </w:p>
          <w:p w14:paraId="5819DE11"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Circulation extracorporelle</w:t>
            </w:r>
          </w:p>
          <w:p w14:paraId="736918D3"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Transfusions massives</w:t>
            </w:r>
          </w:p>
          <w:p w14:paraId="21EA5103" w14:textId="77777777" w:rsidR="004A1524" w:rsidRPr="004E2EA9" w:rsidRDefault="004A1524" w:rsidP="007C1B7E">
            <w:pPr>
              <w:pStyle w:val="CourantCellule"/>
              <w:spacing w:line="276" w:lineRule="auto"/>
              <w:ind w:left="145"/>
              <w:rPr>
                <w:rFonts w:ascii="Trebuchet MS" w:hAnsi="Trebuchet MS" w:cs="Arial"/>
                <w:color w:val="0070C0"/>
                <w:sz w:val="20"/>
              </w:rPr>
            </w:pPr>
            <w:r w:rsidRPr="004E2EA9">
              <w:rPr>
                <w:rFonts w:ascii="Trebuchet MS" w:hAnsi="Trebuchet MS" w:cs="Arial"/>
                <w:color w:val="0070C0"/>
                <w:sz w:val="20"/>
              </w:rPr>
              <w:t>Polytraumatisme</w:t>
            </w:r>
          </w:p>
          <w:p w14:paraId="3532AB65" w14:textId="77777777" w:rsidR="004A1524" w:rsidRPr="004E2EA9" w:rsidRDefault="004A1524" w:rsidP="007C1B7E">
            <w:pPr>
              <w:pStyle w:val="CourantCellule"/>
              <w:spacing w:line="276" w:lineRule="auto"/>
              <w:ind w:left="145" w:right="136"/>
              <w:rPr>
                <w:rFonts w:ascii="Trebuchet MS" w:hAnsi="Trebuchet MS" w:cs="Arial"/>
                <w:color w:val="0070C0"/>
                <w:sz w:val="20"/>
              </w:rPr>
            </w:pPr>
            <w:r w:rsidRPr="004E2EA9">
              <w:rPr>
                <w:rFonts w:ascii="Trebuchet MS" w:hAnsi="Trebuchet MS" w:cs="Arial"/>
                <w:color w:val="0070C0"/>
                <w:sz w:val="20"/>
              </w:rPr>
              <w:t>Brûlures étendues</w:t>
            </w:r>
          </w:p>
        </w:tc>
      </w:tr>
    </w:tbl>
    <w:p w14:paraId="5B22FFF3" w14:textId="77777777" w:rsidR="004A1524" w:rsidRDefault="004A1524" w:rsidP="007C1B7E">
      <w:pPr>
        <w:spacing w:line="276" w:lineRule="auto"/>
      </w:pPr>
    </w:p>
    <w:p w14:paraId="68C205FC" w14:textId="77777777" w:rsidR="004A1524" w:rsidRDefault="004A1524" w:rsidP="007C1B7E">
      <w:pPr>
        <w:spacing w:line="276" w:lineRule="auto"/>
        <w:jc w:val="left"/>
      </w:pPr>
      <w:r>
        <w:br w:type="page"/>
      </w:r>
    </w:p>
    <w:p w14:paraId="766C8649" w14:textId="77777777" w:rsidR="004A1524" w:rsidRPr="00CD036E" w:rsidRDefault="004A1524" w:rsidP="007C1B7E">
      <w:pPr>
        <w:spacing w:line="276" w:lineRule="auto"/>
        <w:rPr>
          <w:b/>
          <w:bCs/>
          <w:color w:val="2E74B5"/>
        </w:rPr>
      </w:pPr>
      <w:r w:rsidRPr="00CD036E">
        <w:rPr>
          <w:b/>
          <w:bCs/>
          <w:color w:val="2E74B5"/>
        </w:rPr>
        <w:lastRenderedPageBreak/>
        <w:t>QUESTIONS TOMBABLES</w:t>
      </w:r>
    </w:p>
    <w:p w14:paraId="3C689462" w14:textId="77777777" w:rsidR="004A1524" w:rsidRDefault="004A1524" w:rsidP="007C1B7E">
      <w:pPr>
        <w:spacing w:line="276" w:lineRule="auto"/>
        <w:rPr>
          <w:rFonts w:eastAsia="+mn-ea" w:cs="Arial"/>
          <w:b/>
          <w:bCs/>
          <w:iCs/>
          <w:color w:val="2E74B5"/>
        </w:rPr>
      </w:pPr>
      <w:bookmarkStart w:id="1" w:name="_Hlk133130846"/>
    </w:p>
    <w:p w14:paraId="131142CE" w14:textId="77777777" w:rsidR="004A1524" w:rsidRDefault="004A1524" w:rsidP="007C1B7E">
      <w:pPr>
        <w:spacing w:line="276" w:lineRule="auto"/>
        <w:rPr>
          <w:rFonts w:cs="Arial"/>
          <w:b/>
          <w:bCs/>
          <w:color w:val="2E74B5"/>
        </w:rPr>
      </w:pPr>
      <w:r w:rsidRPr="00EF60C9">
        <w:rPr>
          <w:rFonts w:eastAsia="+mn-ea" w:cs="Arial"/>
          <w:b/>
          <w:bCs/>
          <w:iCs/>
          <w:color w:val="2E74B5"/>
        </w:rPr>
        <w:t>KFP</w:t>
      </w:r>
      <w:r w:rsidRPr="00EF60C9">
        <w:rPr>
          <w:rFonts w:cs="Arial"/>
          <w:b/>
          <w:bCs/>
          <w:color w:val="2E74B5"/>
        </w:rPr>
        <w:t xml:space="preserve"> </w:t>
      </w:r>
    </w:p>
    <w:p w14:paraId="01436FB2" w14:textId="77777777" w:rsidR="009C7A43" w:rsidRPr="00EF60C9" w:rsidRDefault="009C7A43" w:rsidP="007C1B7E">
      <w:pPr>
        <w:spacing w:line="276" w:lineRule="auto"/>
        <w:rPr>
          <w:rFonts w:cs="Arial"/>
          <w:b/>
          <w:bCs/>
          <w:color w:val="2E74B5"/>
        </w:rPr>
      </w:pPr>
    </w:p>
    <w:p w14:paraId="183C8C17"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t>QROC</w:t>
      </w:r>
    </w:p>
    <w:p w14:paraId="65D70B1F" w14:textId="77777777" w:rsidR="004A1524" w:rsidRPr="008E080D" w:rsidRDefault="004A1524" w:rsidP="007C1B7E">
      <w:pPr>
        <w:spacing w:line="276" w:lineRule="auto"/>
        <w:rPr>
          <w:rFonts w:cs="Arial"/>
          <w:color w:val="000000" w:themeColor="text1"/>
        </w:rPr>
      </w:pPr>
      <w:r w:rsidRPr="00677748">
        <w:rPr>
          <w:rFonts w:cs="Arial"/>
          <w:color w:val="000000" w:themeColor="text1"/>
        </w:rPr>
        <w:t>De</w:t>
      </w:r>
      <w:r>
        <w:rPr>
          <w:rFonts w:cs="Arial"/>
          <w:color w:val="000000" w:themeColor="text1"/>
        </w:rPr>
        <w:t xml:space="preserve"> </w:t>
      </w:r>
      <w:r w:rsidRPr="008E080D">
        <w:rPr>
          <w:rFonts w:cs="Arial"/>
          <w:color w:val="000000" w:themeColor="text1"/>
        </w:rPr>
        <w:t>garde aux urgences, vous prenez en charge un patient, amené par les pompiers pour dyspnée fébrile. Le patient n’a pas d’antécédent hormis une splénectomie au décours d’un accident de ski il y a 4</w:t>
      </w:r>
      <w:r>
        <w:rPr>
          <w:rFonts w:cs="Arial"/>
          <w:color w:val="000000" w:themeColor="text1"/>
        </w:rPr>
        <w:t> </w:t>
      </w:r>
      <w:r w:rsidRPr="008E080D">
        <w:rPr>
          <w:rFonts w:cs="Arial"/>
          <w:color w:val="000000" w:themeColor="text1"/>
        </w:rPr>
        <w:t>ans. Les paramètres vitaux sont les suivants</w:t>
      </w:r>
      <w:r>
        <w:rPr>
          <w:rFonts w:cs="Arial"/>
          <w:color w:val="000000" w:themeColor="text1"/>
        </w:rPr>
        <w:t> </w:t>
      </w:r>
      <w:r w:rsidRPr="008E080D">
        <w:rPr>
          <w:rFonts w:cs="Arial"/>
          <w:color w:val="000000" w:themeColor="text1"/>
        </w:rPr>
        <w:t>: pression artérielle à 125/60</w:t>
      </w:r>
      <w:r>
        <w:rPr>
          <w:rFonts w:cs="Arial"/>
          <w:color w:val="000000" w:themeColor="text1"/>
        </w:rPr>
        <w:t> </w:t>
      </w:r>
      <w:r w:rsidRPr="008E080D">
        <w:rPr>
          <w:rFonts w:cs="Arial"/>
          <w:color w:val="000000" w:themeColor="text1"/>
        </w:rPr>
        <w:t>mmHg, fréquence cardiaque à 90</w:t>
      </w:r>
      <w:r>
        <w:rPr>
          <w:rFonts w:cs="Arial"/>
          <w:color w:val="000000" w:themeColor="text1"/>
        </w:rPr>
        <w:t> </w:t>
      </w:r>
      <w:r w:rsidRPr="008E080D">
        <w:rPr>
          <w:rFonts w:cs="Arial"/>
          <w:color w:val="000000" w:themeColor="text1"/>
        </w:rPr>
        <w:t>bpm, fréquence respiratoire à 26</w:t>
      </w:r>
      <w:r>
        <w:rPr>
          <w:rFonts w:cs="Arial"/>
          <w:color w:val="000000" w:themeColor="text1"/>
        </w:rPr>
        <w:t> </w:t>
      </w:r>
      <w:r w:rsidRPr="008E080D">
        <w:rPr>
          <w:rFonts w:cs="Arial"/>
          <w:color w:val="000000" w:themeColor="text1"/>
        </w:rPr>
        <w:t>cycles/min, saturation pulsée en oxygène en air ambiant à 91</w:t>
      </w:r>
      <w:r>
        <w:rPr>
          <w:rFonts w:cs="Arial"/>
          <w:color w:val="000000" w:themeColor="text1"/>
        </w:rPr>
        <w:t> </w:t>
      </w:r>
      <w:r w:rsidRPr="008E080D">
        <w:rPr>
          <w:rFonts w:cs="Arial"/>
          <w:color w:val="000000" w:themeColor="text1"/>
        </w:rPr>
        <w:t>%, score de Glasgow à 15 et température à 38,3</w:t>
      </w:r>
      <w:r>
        <w:rPr>
          <w:rFonts w:cs="Arial"/>
          <w:color w:val="000000" w:themeColor="text1"/>
        </w:rPr>
        <w:t> </w:t>
      </w:r>
      <w:r w:rsidRPr="008E080D">
        <w:rPr>
          <w:rFonts w:cs="Arial"/>
          <w:color w:val="000000" w:themeColor="text1"/>
        </w:rPr>
        <w:t xml:space="preserve">°C. A l’examen clinique, le patient présente un tirage sus-sternal et intercostal. L’auscultation pulmonaire retrouve un souffle tubaire en base gauche. Le reste de l’examen clinique est sans particularité. </w:t>
      </w:r>
    </w:p>
    <w:p w14:paraId="05D28A05" w14:textId="77777777" w:rsidR="004A1524" w:rsidRPr="008E080D" w:rsidRDefault="004A1524" w:rsidP="007C1B7E">
      <w:pPr>
        <w:spacing w:line="276" w:lineRule="auto"/>
        <w:rPr>
          <w:rFonts w:cs="Arial"/>
          <w:color w:val="000000" w:themeColor="text1"/>
        </w:rPr>
      </w:pPr>
    </w:p>
    <w:p w14:paraId="7905888D" w14:textId="77777777" w:rsidR="004A1524" w:rsidRDefault="004A1524" w:rsidP="007C1B7E">
      <w:pPr>
        <w:spacing w:line="276" w:lineRule="auto"/>
        <w:rPr>
          <w:rFonts w:cs="Arial"/>
          <w:color w:val="000000" w:themeColor="text1"/>
        </w:rPr>
      </w:pPr>
      <w:r w:rsidRPr="008E080D">
        <w:rPr>
          <w:rFonts w:cs="Arial"/>
          <w:color w:val="000000" w:themeColor="text1"/>
        </w:rPr>
        <w:t>Quel examen complémentaire serait-il nécessaire pour confirmer le diagnostic de détresse respiratoire</w:t>
      </w:r>
      <w:r w:rsidRPr="00677748">
        <w:rPr>
          <w:rFonts w:cs="Arial"/>
          <w:color w:val="000000" w:themeColor="text1"/>
        </w:rPr>
        <w:t xml:space="preserve"> </w:t>
      </w:r>
      <w:r>
        <w:rPr>
          <w:rFonts w:cs="Arial"/>
          <w:color w:val="000000" w:themeColor="text1"/>
        </w:rPr>
        <w:t>aiguë</w:t>
      </w:r>
      <w:r>
        <w:rPr>
          <w:rFonts w:ascii="Arial" w:hAnsi="Arial" w:cs="Arial"/>
          <w:color w:val="000000" w:themeColor="text1"/>
        </w:rPr>
        <w:t> </w:t>
      </w:r>
      <w:r w:rsidRPr="00677748">
        <w:rPr>
          <w:rFonts w:cs="Arial"/>
          <w:color w:val="000000" w:themeColor="text1"/>
        </w:rPr>
        <w:t>?</w:t>
      </w:r>
    </w:p>
    <w:p w14:paraId="645485E7" w14:textId="77777777" w:rsidR="004A1524" w:rsidRDefault="004A1524" w:rsidP="007C1B7E">
      <w:pPr>
        <w:spacing w:line="276" w:lineRule="auto"/>
        <w:rPr>
          <w:rFonts w:cs="Arial"/>
          <w:b/>
          <w:bCs/>
          <w:color w:val="000000" w:themeColor="text1"/>
        </w:rPr>
      </w:pPr>
    </w:p>
    <w:p w14:paraId="19A1D25A" w14:textId="77777777" w:rsidR="004A1524" w:rsidRPr="00677748" w:rsidRDefault="004A1524">
      <w:pPr>
        <w:pStyle w:val="Paragraphedeliste"/>
        <w:numPr>
          <w:ilvl w:val="0"/>
          <w:numId w:val="24"/>
        </w:numPr>
        <w:spacing w:line="276" w:lineRule="auto"/>
        <w:rPr>
          <w:rFonts w:cs="Arial"/>
          <w:b/>
          <w:bCs/>
          <w:color w:val="000000" w:themeColor="text1"/>
        </w:rPr>
      </w:pPr>
      <w:r w:rsidRPr="00677748">
        <w:rPr>
          <w:rFonts w:cs="Arial"/>
          <w:b/>
          <w:bCs/>
          <w:color w:val="000000" w:themeColor="text1"/>
        </w:rPr>
        <w:t>QRP (5 réponses)</w:t>
      </w:r>
    </w:p>
    <w:p w14:paraId="700F7B98" w14:textId="77777777" w:rsidR="004A1524" w:rsidRPr="00EF60C9" w:rsidRDefault="004A1524" w:rsidP="007C1B7E">
      <w:pPr>
        <w:spacing w:line="276" w:lineRule="auto"/>
        <w:rPr>
          <w:rFonts w:cs="Arial"/>
          <w:color w:val="000000" w:themeColor="text1"/>
        </w:rPr>
      </w:pPr>
      <w:r w:rsidRPr="00EF60C9">
        <w:rPr>
          <w:rFonts w:cs="Arial"/>
          <w:color w:val="000000" w:themeColor="text1"/>
        </w:rPr>
        <w:t>Parmi les examens complémentaires suivants lesquels prescrivez-vous en première intention</w:t>
      </w:r>
      <w:r>
        <w:rPr>
          <w:rFonts w:ascii="Arial" w:hAnsi="Arial" w:cs="Arial"/>
          <w:color w:val="000000" w:themeColor="text1"/>
        </w:rPr>
        <w:t> </w:t>
      </w:r>
      <w:r w:rsidRPr="00EF60C9">
        <w:rPr>
          <w:rFonts w:cs="Arial"/>
          <w:color w:val="000000" w:themeColor="text1"/>
        </w:rPr>
        <w:t>?</w:t>
      </w:r>
    </w:p>
    <w:p w14:paraId="1D055934" w14:textId="77777777" w:rsidR="004A1524" w:rsidRPr="00EF60C9" w:rsidRDefault="004A1524">
      <w:pPr>
        <w:pStyle w:val="Paragraphedeliste"/>
        <w:numPr>
          <w:ilvl w:val="0"/>
          <w:numId w:val="19"/>
        </w:numPr>
        <w:spacing w:line="276" w:lineRule="auto"/>
        <w:contextualSpacing w:val="0"/>
        <w:rPr>
          <w:rFonts w:cs="Arial"/>
          <w:bCs/>
          <w:color w:val="000000" w:themeColor="text1"/>
        </w:rPr>
      </w:pPr>
      <w:r w:rsidRPr="00EF60C9">
        <w:rPr>
          <w:rFonts w:cs="Arial"/>
          <w:bCs/>
          <w:color w:val="000000" w:themeColor="text1"/>
        </w:rPr>
        <w:t>Gazométrie artérielle</w:t>
      </w:r>
    </w:p>
    <w:p w14:paraId="713BD16A" w14:textId="77777777" w:rsidR="004A1524" w:rsidRPr="00EF60C9" w:rsidRDefault="004A1524">
      <w:pPr>
        <w:pStyle w:val="Paragraphedeliste"/>
        <w:numPr>
          <w:ilvl w:val="0"/>
          <w:numId w:val="19"/>
        </w:numPr>
        <w:spacing w:line="276" w:lineRule="auto"/>
        <w:contextualSpacing w:val="0"/>
        <w:rPr>
          <w:rFonts w:cs="Arial"/>
          <w:color w:val="000000" w:themeColor="text1"/>
        </w:rPr>
      </w:pPr>
      <w:r w:rsidRPr="00EF60C9">
        <w:rPr>
          <w:rFonts w:cs="Arial"/>
          <w:color w:val="000000" w:themeColor="text1"/>
        </w:rPr>
        <w:t>Angioscanner thoracique</w:t>
      </w:r>
    </w:p>
    <w:p w14:paraId="1EDDD22F" w14:textId="77777777" w:rsidR="004A1524" w:rsidRPr="00EF60C9" w:rsidRDefault="004A1524">
      <w:pPr>
        <w:pStyle w:val="Paragraphedeliste"/>
        <w:numPr>
          <w:ilvl w:val="0"/>
          <w:numId w:val="19"/>
        </w:numPr>
        <w:spacing w:line="276" w:lineRule="auto"/>
        <w:contextualSpacing w:val="0"/>
        <w:rPr>
          <w:rFonts w:cs="Arial"/>
          <w:bCs/>
          <w:color w:val="000000" w:themeColor="text1"/>
        </w:rPr>
      </w:pPr>
      <w:r w:rsidRPr="00EF60C9">
        <w:rPr>
          <w:rFonts w:cs="Arial"/>
          <w:bCs/>
          <w:color w:val="000000" w:themeColor="text1"/>
        </w:rPr>
        <w:t>Radiographie de thorax</w:t>
      </w:r>
    </w:p>
    <w:p w14:paraId="3ED52686" w14:textId="77777777" w:rsidR="004A1524" w:rsidRPr="00EF60C9" w:rsidRDefault="004A1524">
      <w:pPr>
        <w:pStyle w:val="Paragraphedeliste"/>
        <w:numPr>
          <w:ilvl w:val="0"/>
          <w:numId w:val="19"/>
        </w:numPr>
        <w:spacing w:line="276" w:lineRule="auto"/>
        <w:contextualSpacing w:val="0"/>
        <w:rPr>
          <w:rFonts w:cs="Arial"/>
          <w:color w:val="000000" w:themeColor="text1"/>
        </w:rPr>
      </w:pPr>
      <w:r>
        <w:rPr>
          <w:rFonts w:cs="Arial"/>
          <w:color w:val="000000" w:themeColor="text1"/>
        </w:rPr>
        <w:t>A</w:t>
      </w:r>
      <w:r w:rsidRPr="00EF60C9">
        <w:rPr>
          <w:rFonts w:cs="Arial"/>
          <w:color w:val="000000" w:themeColor="text1"/>
        </w:rPr>
        <w:t>ntigénémie aspergillaire</w:t>
      </w:r>
    </w:p>
    <w:p w14:paraId="1233A72B" w14:textId="77777777" w:rsidR="004A1524" w:rsidRPr="00EF60C9" w:rsidRDefault="004A1524">
      <w:pPr>
        <w:pStyle w:val="Paragraphedeliste"/>
        <w:numPr>
          <w:ilvl w:val="0"/>
          <w:numId w:val="19"/>
        </w:numPr>
        <w:spacing w:line="276" w:lineRule="auto"/>
        <w:contextualSpacing w:val="0"/>
        <w:rPr>
          <w:rFonts w:cs="Arial"/>
          <w:color w:val="000000" w:themeColor="text1"/>
        </w:rPr>
      </w:pPr>
      <w:r w:rsidRPr="00EF60C9">
        <w:rPr>
          <w:rFonts w:cs="Arial"/>
          <w:color w:val="000000" w:themeColor="text1"/>
        </w:rPr>
        <w:t>Angioscanner thoracique</w:t>
      </w:r>
    </w:p>
    <w:p w14:paraId="62A0D0D8" w14:textId="77777777" w:rsidR="004A1524" w:rsidRPr="00EF60C9" w:rsidRDefault="004A1524">
      <w:pPr>
        <w:pStyle w:val="Paragraphedeliste"/>
        <w:numPr>
          <w:ilvl w:val="0"/>
          <w:numId w:val="19"/>
        </w:numPr>
        <w:spacing w:line="276" w:lineRule="auto"/>
        <w:contextualSpacing w:val="0"/>
        <w:rPr>
          <w:rFonts w:cs="Arial"/>
          <w:bCs/>
          <w:color w:val="000000" w:themeColor="text1"/>
        </w:rPr>
      </w:pPr>
      <w:r>
        <w:rPr>
          <w:rFonts w:cs="Arial"/>
          <w:bCs/>
          <w:color w:val="000000" w:themeColor="text1"/>
        </w:rPr>
        <w:t>H</w:t>
      </w:r>
      <w:r w:rsidRPr="00EF60C9">
        <w:rPr>
          <w:rFonts w:cs="Arial"/>
          <w:bCs/>
          <w:color w:val="000000" w:themeColor="text1"/>
        </w:rPr>
        <w:t>émocultures</w:t>
      </w:r>
    </w:p>
    <w:p w14:paraId="4E78DF76" w14:textId="77777777" w:rsidR="004A1524" w:rsidRPr="00EF60C9" w:rsidRDefault="004A1524">
      <w:pPr>
        <w:pStyle w:val="Paragraphedeliste"/>
        <w:numPr>
          <w:ilvl w:val="0"/>
          <w:numId w:val="19"/>
        </w:numPr>
        <w:spacing w:line="276" w:lineRule="auto"/>
        <w:contextualSpacing w:val="0"/>
        <w:rPr>
          <w:rFonts w:cs="Arial"/>
          <w:bCs/>
          <w:color w:val="000000" w:themeColor="text1"/>
        </w:rPr>
      </w:pPr>
      <w:r>
        <w:rPr>
          <w:rFonts w:cs="Arial"/>
          <w:bCs/>
          <w:color w:val="000000" w:themeColor="text1"/>
        </w:rPr>
        <w:t>A</w:t>
      </w:r>
      <w:r w:rsidRPr="00EF60C9">
        <w:rPr>
          <w:rFonts w:cs="Arial"/>
          <w:bCs/>
          <w:color w:val="000000" w:themeColor="text1"/>
        </w:rPr>
        <w:t xml:space="preserve">ntigénurie pneumocoque </w:t>
      </w:r>
    </w:p>
    <w:p w14:paraId="0E21886A" w14:textId="77777777" w:rsidR="004A1524" w:rsidRPr="00EF60C9" w:rsidRDefault="004A1524">
      <w:pPr>
        <w:pStyle w:val="Paragraphedeliste"/>
        <w:numPr>
          <w:ilvl w:val="0"/>
          <w:numId w:val="19"/>
        </w:numPr>
        <w:spacing w:line="276" w:lineRule="auto"/>
        <w:contextualSpacing w:val="0"/>
        <w:rPr>
          <w:rFonts w:cs="Arial"/>
          <w:color w:val="000000" w:themeColor="text1"/>
        </w:rPr>
      </w:pPr>
      <w:r>
        <w:rPr>
          <w:rFonts w:cs="Arial"/>
          <w:color w:val="000000" w:themeColor="text1"/>
        </w:rPr>
        <w:t>Tr</w:t>
      </w:r>
      <w:r w:rsidRPr="00EF60C9">
        <w:rPr>
          <w:rFonts w:cs="Arial"/>
          <w:color w:val="000000" w:themeColor="text1"/>
        </w:rPr>
        <w:t>oponine</w:t>
      </w:r>
    </w:p>
    <w:p w14:paraId="377AF61E" w14:textId="77777777" w:rsidR="004A1524" w:rsidRPr="00EF60C9" w:rsidRDefault="004A1524">
      <w:pPr>
        <w:pStyle w:val="Paragraphedeliste"/>
        <w:numPr>
          <w:ilvl w:val="0"/>
          <w:numId w:val="19"/>
        </w:numPr>
        <w:spacing w:line="276" w:lineRule="auto"/>
        <w:contextualSpacing w:val="0"/>
        <w:rPr>
          <w:rFonts w:cs="Arial"/>
          <w:color w:val="000000" w:themeColor="text1"/>
        </w:rPr>
      </w:pPr>
      <w:r>
        <w:rPr>
          <w:rFonts w:cs="Arial"/>
          <w:color w:val="000000" w:themeColor="text1"/>
        </w:rPr>
        <w:t>L</w:t>
      </w:r>
      <w:r w:rsidRPr="00EF60C9">
        <w:rPr>
          <w:rFonts w:cs="Arial"/>
          <w:color w:val="000000" w:themeColor="text1"/>
        </w:rPr>
        <w:t>avage broncho-alvéolaire</w:t>
      </w:r>
    </w:p>
    <w:p w14:paraId="0340ABCD" w14:textId="77777777" w:rsidR="004A1524" w:rsidRPr="00EF60C9" w:rsidRDefault="004A1524">
      <w:pPr>
        <w:pStyle w:val="Paragraphedeliste"/>
        <w:numPr>
          <w:ilvl w:val="0"/>
          <w:numId w:val="19"/>
        </w:numPr>
        <w:spacing w:line="276" w:lineRule="auto"/>
        <w:contextualSpacing w:val="0"/>
        <w:rPr>
          <w:rFonts w:cs="Arial"/>
          <w:color w:val="000000" w:themeColor="text1"/>
        </w:rPr>
      </w:pPr>
      <w:r w:rsidRPr="00EF60C9">
        <w:rPr>
          <w:rFonts w:cs="Arial"/>
          <w:color w:val="000000" w:themeColor="text1"/>
        </w:rPr>
        <w:t>D-dimères</w:t>
      </w:r>
    </w:p>
    <w:p w14:paraId="630B9536" w14:textId="77777777" w:rsidR="004A1524" w:rsidRPr="00EF60C9" w:rsidRDefault="004A1524">
      <w:pPr>
        <w:pStyle w:val="Paragraphedeliste"/>
        <w:numPr>
          <w:ilvl w:val="0"/>
          <w:numId w:val="19"/>
        </w:numPr>
        <w:spacing w:line="276" w:lineRule="auto"/>
        <w:contextualSpacing w:val="0"/>
        <w:rPr>
          <w:rFonts w:cs="Arial"/>
          <w:color w:val="000000" w:themeColor="text1"/>
        </w:rPr>
      </w:pPr>
      <w:r>
        <w:rPr>
          <w:rFonts w:cs="Arial"/>
          <w:bCs/>
          <w:color w:val="000000" w:themeColor="text1"/>
        </w:rPr>
        <w:t>É</w:t>
      </w:r>
      <w:r w:rsidRPr="00EF60C9">
        <w:rPr>
          <w:rFonts w:cs="Arial"/>
          <w:bCs/>
          <w:color w:val="000000" w:themeColor="text1"/>
        </w:rPr>
        <w:t>lectrocardiogramme</w:t>
      </w:r>
    </w:p>
    <w:p w14:paraId="4E682C3C" w14:textId="77777777" w:rsidR="004A1524" w:rsidRPr="00EF60C9" w:rsidRDefault="004A1524" w:rsidP="007C1B7E">
      <w:pPr>
        <w:spacing w:line="276" w:lineRule="auto"/>
        <w:rPr>
          <w:rFonts w:cs="Arial"/>
          <w:b/>
          <w:bCs/>
          <w:color w:val="000000" w:themeColor="text1"/>
        </w:rPr>
      </w:pPr>
    </w:p>
    <w:p w14:paraId="0D75CEB2"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t>QRU</w:t>
      </w:r>
    </w:p>
    <w:p w14:paraId="7B872E6B" w14:textId="77777777" w:rsidR="004A1524" w:rsidRPr="00EF60C9" w:rsidRDefault="004A1524" w:rsidP="007C1B7E">
      <w:pPr>
        <w:spacing w:line="276" w:lineRule="auto"/>
        <w:rPr>
          <w:rFonts w:cs="Arial"/>
          <w:bCs/>
          <w:color w:val="000000" w:themeColor="text1"/>
        </w:rPr>
      </w:pPr>
      <w:r w:rsidRPr="00EF60C9">
        <w:rPr>
          <w:rFonts w:cs="Arial"/>
          <w:bCs/>
          <w:color w:val="000000" w:themeColor="text1"/>
        </w:rPr>
        <w:t>Le résultat de la gazométrie artérielle qui a été réalisée en air ambiant est le suivant : pH</w:t>
      </w:r>
      <w:r>
        <w:rPr>
          <w:rFonts w:cs="Arial"/>
          <w:bCs/>
          <w:color w:val="000000" w:themeColor="text1"/>
        </w:rPr>
        <w:t xml:space="preserve"> </w:t>
      </w:r>
      <w:r w:rsidRPr="00EF60C9">
        <w:rPr>
          <w:rFonts w:cs="Arial"/>
          <w:bCs/>
          <w:color w:val="000000" w:themeColor="text1"/>
        </w:rPr>
        <w:t>=</w:t>
      </w:r>
      <w:r>
        <w:rPr>
          <w:rFonts w:cs="Arial"/>
          <w:bCs/>
          <w:color w:val="000000" w:themeColor="text1"/>
        </w:rPr>
        <w:t xml:space="preserve"> </w:t>
      </w:r>
      <w:r w:rsidRPr="00EF60C9">
        <w:rPr>
          <w:rFonts w:cs="Arial"/>
          <w:bCs/>
          <w:color w:val="000000" w:themeColor="text1"/>
        </w:rPr>
        <w:t>7,3</w:t>
      </w:r>
      <w:r>
        <w:rPr>
          <w:rFonts w:cs="Arial"/>
          <w:bCs/>
          <w:color w:val="000000" w:themeColor="text1"/>
        </w:rPr>
        <w:t>8</w:t>
      </w:r>
      <w:r>
        <w:rPr>
          <w:rFonts w:ascii="Arial" w:hAnsi="Arial" w:cs="Arial"/>
          <w:bCs/>
          <w:color w:val="000000" w:themeColor="text1"/>
        </w:rPr>
        <w:t> </w:t>
      </w:r>
      <w:r w:rsidRPr="00EF60C9">
        <w:rPr>
          <w:rFonts w:cs="Arial"/>
          <w:bCs/>
          <w:color w:val="000000" w:themeColor="text1"/>
        </w:rPr>
        <w:t>; PaO</w:t>
      </w:r>
      <w:r w:rsidRPr="00EF60C9">
        <w:rPr>
          <w:rFonts w:cs="Arial"/>
          <w:bCs/>
          <w:color w:val="000000" w:themeColor="text1"/>
          <w:vertAlign w:val="subscript"/>
        </w:rPr>
        <w:t>2</w:t>
      </w:r>
      <w:r>
        <w:rPr>
          <w:rFonts w:cs="Arial"/>
          <w:bCs/>
          <w:color w:val="000000" w:themeColor="text1"/>
          <w:vertAlign w:val="subscript"/>
        </w:rPr>
        <w:t xml:space="preserve"> </w:t>
      </w:r>
      <w:r w:rsidRPr="00EF60C9">
        <w:rPr>
          <w:rFonts w:cs="Arial"/>
          <w:bCs/>
          <w:color w:val="000000" w:themeColor="text1"/>
        </w:rPr>
        <w:t>=</w:t>
      </w:r>
      <w:r>
        <w:rPr>
          <w:rFonts w:cs="Arial"/>
          <w:bCs/>
          <w:color w:val="000000" w:themeColor="text1"/>
        </w:rPr>
        <w:t xml:space="preserve"> </w:t>
      </w:r>
      <w:r w:rsidRPr="00EF60C9">
        <w:rPr>
          <w:rFonts w:cs="Arial"/>
          <w:bCs/>
          <w:color w:val="000000" w:themeColor="text1"/>
        </w:rPr>
        <w:t>55</w:t>
      </w:r>
      <w:r>
        <w:rPr>
          <w:rFonts w:cs="Arial"/>
          <w:bCs/>
          <w:color w:val="000000" w:themeColor="text1"/>
        </w:rPr>
        <w:t> </w:t>
      </w:r>
      <w:r w:rsidRPr="00EF60C9">
        <w:rPr>
          <w:rFonts w:cs="Arial"/>
          <w:bCs/>
          <w:color w:val="000000" w:themeColor="text1"/>
        </w:rPr>
        <w:t>mmHg</w:t>
      </w:r>
      <w:r>
        <w:rPr>
          <w:rFonts w:ascii="Arial" w:hAnsi="Arial" w:cs="Arial"/>
          <w:bCs/>
          <w:color w:val="000000" w:themeColor="text1"/>
        </w:rPr>
        <w:t> </w:t>
      </w:r>
      <w:r w:rsidRPr="00EF60C9">
        <w:rPr>
          <w:rFonts w:cs="Arial"/>
          <w:bCs/>
          <w:color w:val="000000" w:themeColor="text1"/>
        </w:rPr>
        <w:t>; PaCO</w:t>
      </w:r>
      <w:r w:rsidRPr="00EF60C9">
        <w:rPr>
          <w:rFonts w:cs="Arial"/>
          <w:bCs/>
          <w:color w:val="000000" w:themeColor="text1"/>
          <w:vertAlign w:val="subscript"/>
        </w:rPr>
        <w:t>2</w:t>
      </w:r>
      <w:r>
        <w:rPr>
          <w:rFonts w:cs="Arial"/>
          <w:bCs/>
          <w:color w:val="000000" w:themeColor="text1"/>
          <w:vertAlign w:val="subscript"/>
        </w:rPr>
        <w:t xml:space="preserve"> </w:t>
      </w:r>
      <w:r w:rsidRPr="00EF60C9">
        <w:rPr>
          <w:rFonts w:cs="Arial"/>
          <w:bCs/>
          <w:color w:val="000000" w:themeColor="text1"/>
        </w:rPr>
        <w:t>=</w:t>
      </w:r>
      <w:r>
        <w:rPr>
          <w:rFonts w:cs="Arial"/>
          <w:bCs/>
          <w:color w:val="000000" w:themeColor="text1"/>
        </w:rPr>
        <w:t xml:space="preserve"> </w:t>
      </w:r>
      <w:r w:rsidRPr="00EF60C9">
        <w:rPr>
          <w:rFonts w:cs="Arial"/>
          <w:bCs/>
          <w:color w:val="000000" w:themeColor="text1"/>
        </w:rPr>
        <w:t>28</w:t>
      </w:r>
      <w:r>
        <w:rPr>
          <w:rFonts w:cs="Arial"/>
          <w:bCs/>
          <w:color w:val="000000" w:themeColor="text1"/>
        </w:rPr>
        <w:t> </w:t>
      </w:r>
      <w:r w:rsidRPr="00EF60C9">
        <w:rPr>
          <w:rFonts w:cs="Arial"/>
          <w:bCs/>
          <w:color w:val="000000" w:themeColor="text1"/>
        </w:rPr>
        <w:t>mmHg</w:t>
      </w:r>
      <w:r>
        <w:rPr>
          <w:rFonts w:ascii="Arial" w:hAnsi="Arial" w:cs="Arial"/>
          <w:bCs/>
          <w:color w:val="000000" w:themeColor="text1"/>
        </w:rPr>
        <w:t> </w:t>
      </w:r>
      <w:r w:rsidRPr="00EF60C9">
        <w:rPr>
          <w:rFonts w:cs="Arial"/>
          <w:bCs/>
          <w:color w:val="000000" w:themeColor="text1"/>
        </w:rPr>
        <w:t>; Bicarbonatémie</w:t>
      </w:r>
      <w:r>
        <w:rPr>
          <w:rFonts w:cs="Arial"/>
          <w:bCs/>
          <w:color w:val="000000" w:themeColor="text1"/>
        </w:rPr>
        <w:t xml:space="preserve"> </w:t>
      </w:r>
      <w:r w:rsidRPr="00EF60C9">
        <w:rPr>
          <w:rFonts w:cs="Arial"/>
          <w:bCs/>
          <w:color w:val="000000" w:themeColor="text1"/>
        </w:rPr>
        <w:t>=</w:t>
      </w:r>
      <w:r>
        <w:rPr>
          <w:rFonts w:cs="Arial"/>
          <w:bCs/>
          <w:color w:val="000000" w:themeColor="text1"/>
        </w:rPr>
        <w:t xml:space="preserve"> </w:t>
      </w:r>
      <w:r w:rsidRPr="00EF60C9">
        <w:rPr>
          <w:rFonts w:cs="Arial"/>
          <w:bCs/>
          <w:color w:val="000000" w:themeColor="text1"/>
        </w:rPr>
        <w:t>18</w:t>
      </w:r>
      <w:r>
        <w:rPr>
          <w:rFonts w:cs="Arial"/>
          <w:bCs/>
          <w:color w:val="000000" w:themeColor="text1"/>
        </w:rPr>
        <w:t> </w:t>
      </w:r>
      <w:r w:rsidRPr="00EF60C9">
        <w:rPr>
          <w:rFonts w:cs="Arial"/>
          <w:bCs/>
          <w:color w:val="000000" w:themeColor="text1"/>
        </w:rPr>
        <w:t>mmol/L</w:t>
      </w:r>
      <w:r>
        <w:rPr>
          <w:rFonts w:ascii="Arial" w:hAnsi="Arial" w:cs="Arial"/>
          <w:bCs/>
          <w:color w:val="000000" w:themeColor="text1"/>
        </w:rPr>
        <w:t> </w:t>
      </w:r>
      <w:r w:rsidRPr="00EF60C9">
        <w:rPr>
          <w:rFonts w:cs="Arial"/>
          <w:bCs/>
          <w:color w:val="000000" w:themeColor="text1"/>
        </w:rPr>
        <w:t>; Lactatémie</w:t>
      </w:r>
      <w:r>
        <w:rPr>
          <w:rFonts w:cs="Arial"/>
          <w:bCs/>
          <w:color w:val="000000" w:themeColor="text1"/>
        </w:rPr>
        <w:t xml:space="preserve"> </w:t>
      </w:r>
      <w:r w:rsidRPr="00EF60C9">
        <w:rPr>
          <w:rFonts w:cs="Arial"/>
          <w:bCs/>
          <w:color w:val="000000" w:themeColor="text1"/>
        </w:rPr>
        <w:t>=</w:t>
      </w:r>
      <w:r>
        <w:rPr>
          <w:rFonts w:cs="Arial"/>
          <w:bCs/>
          <w:color w:val="000000" w:themeColor="text1"/>
        </w:rPr>
        <w:t xml:space="preserve"> </w:t>
      </w:r>
      <w:r w:rsidRPr="00EF60C9">
        <w:rPr>
          <w:rFonts w:cs="Arial"/>
          <w:bCs/>
          <w:color w:val="000000" w:themeColor="text1"/>
        </w:rPr>
        <w:t>3,2</w:t>
      </w:r>
      <w:r>
        <w:rPr>
          <w:rFonts w:cs="Arial"/>
          <w:bCs/>
          <w:color w:val="000000" w:themeColor="text1"/>
        </w:rPr>
        <w:t> </w:t>
      </w:r>
      <w:r w:rsidRPr="00EF60C9">
        <w:rPr>
          <w:rFonts w:cs="Arial"/>
          <w:bCs/>
          <w:color w:val="000000" w:themeColor="text1"/>
        </w:rPr>
        <w:t xml:space="preserve">mmol/L. Concernant l’interprétation de la gazométrie artérielle, </w:t>
      </w:r>
      <w:bookmarkStart w:id="2" w:name="_Hlk133652347"/>
      <w:r w:rsidRPr="00EF60C9">
        <w:rPr>
          <w:rFonts w:cs="Arial"/>
          <w:bCs/>
          <w:color w:val="000000" w:themeColor="text1"/>
        </w:rPr>
        <w:t>quelle est la proposition exacte</w:t>
      </w:r>
      <w:r>
        <w:rPr>
          <w:rFonts w:ascii="Arial" w:hAnsi="Arial" w:cs="Arial"/>
          <w:bCs/>
          <w:color w:val="000000" w:themeColor="text1"/>
        </w:rPr>
        <w:t> </w:t>
      </w:r>
      <w:r w:rsidRPr="00EF60C9">
        <w:rPr>
          <w:rFonts w:cs="Arial"/>
          <w:bCs/>
          <w:color w:val="000000" w:themeColor="text1"/>
        </w:rPr>
        <w:t>?</w:t>
      </w:r>
      <w:bookmarkEnd w:id="2"/>
    </w:p>
    <w:p w14:paraId="0C0CC213" w14:textId="77777777" w:rsidR="004A1524" w:rsidRPr="00EF60C9" w:rsidRDefault="004A1524">
      <w:pPr>
        <w:pStyle w:val="Paragraphedeliste"/>
        <w:numPr>
          <w:ilvl w:val="0"/>
          <w:numId w:val="20"/>
        </w:numPr>
        <w:spacing w:line="276" w:lineRule="auto"/>
        <w:contextualSpacing w:val="0"/>
        <w:rPr>
          <w:rFonts w:cs="Arial"/>
          <w:bCs/>
          <w:color w:val="000000" w:themeColor="text1"/>
        </w:rPr>
      </w:pPr>
      <w:r>
        <w:rPr>
          <w:rFonts w:cs="Arial"/>
          <w:bCs/>
          <w:color w:val="000000" w:themeColor="text1"/>
        </w:rPr>
        <w:t>A</w:t>
      </w:r>
      <w:r w:rsidRPr="00EF60C9">
        <w:rPr>
          <w:rFonts w:cs="Arial"/>
          <w:bCs/>
          <w:color w:val="000000" w:themeColor="text1"/>
        </w:rPr>
        <w:t>cidose métabolique compensée</w:t>
      </w:r>
    </w:p>
    <w:p w14:paraId="607E0879" w14:textId="77777777" w:rsidR="004A1524" w:rsidRPr="00EF60C9" w:rsidRDefault="004A1524">
      <w:pPr>
        <w:pStyle w:val="Paragraphedeliste"/>
        <w:numPr>
          <w:ilvl w:val="0"/>
          <w:numId w:val="20"/>
        </w:numPr>
        <w:spacing w:line="276" w:lineRule="auto"/>
        <w:contextualSpacing w:val="0"/>
        <w:rPr>
          <w:rFonts w:cs="Arial"/>
          <w:color w:val="000000" w:themeColor="text1"/>
        </w:rPr>
      </w:pPr>
      <w:r>
        <w:rPr>
          <w:rFonts w:cs="Arial"/>
          <w:color w:val="000000" w:themeColor="text1"/>
        </w:rPr>
        <w:t>A</w:t>
      </w:r>
      <w:r w:rsidRPr="00EF60C9">
        <w:rPr>
          <w:rFonts w:cs="Arial"/>
          <w:color w:val="000000" w:themeColor="text1"/>
        </w:rPr>
        <w:t>cidose mixte</w:t>
      </w:r>
    </w:p>
    <w:p w14:paraId="5E18054A" w14:textId="77777777" w:rsidR="004A1524" w:rsidRPr="00EF60C9" w:rsidRDefault="004A1524">
      <w:pPr>
        <w:pStyle w:val="Paragraphedeliste"/>
        <w:numPr>
          <w:ilvl w:val="0"/>
          <w:numId w:val="20"/>
        </w:numPr>
        <w:spacing w:line="276" w:lineRule="auto"/>
        <w:contextualSpacing w:val="0"/>
        <w:rPr>
          <w:rFonts w:cs="Arial"/>
          <w:bCs/>
          <w:color w:val="000000" w:themeColor="text1"/>
        </w:rPr>
      </w:pPr>
      <w:r>
        <w:rPr>
          <w:rFonts w:cs="Arial"/>
          <w:bCs/>
          <w:color w:val="000000" w:themeColor="text1"/>
        </w:rPr>
        <w:t>A</w:t>
      </w:r>
      <w:r w:rsidRPr="00EF60C9">
        <w:rPr>
          <w:rFonts w:cs="Arial"/>
          <w:bCs/>
          <w:color w:val="000000" w:themeColor="text1"/>
        </w:rPr>
        <w:t xml:space="preserve">lcalose </w:t>
      </w:r>
      <w:r w:rsidRPr="00EF60C9">
        <w:rPr>
          <w:rFonts w:cs="Arial"/>
          <w:color w:val="000000" w:themeColor="text1"/>
        </w:rPr>
        <w:t>respiratoire</w:t>
      </w:r>
    </w:p>
    <w:p w14:paraId="5A8FC0F9" w14:textId="77777777" w:rsidR="004A1524" w:rsidRPr="00EF60C9" w:rsidRDefault="004A1524">
      <w:pPr>
        <w:pStyle w:val="Paragraphedeliste"/>
        <w:numPr>
          <w:ilvl w:val="0"/>
          <w:numId w:val="20"/>
        </w:numPr>
        <w:spacing w:line="276" w:lineRule="auto"/>
        <w:contextualSpacing w:val="0"/>
        <w:rPr>
          <w:rFonts w:cs="Arial"/>
          <w:color w:val="000000" w:themeColor="text1"/>
        </w:rPr>
      </w:pPr>
      <w:r>
        <w:rPr>
          <w:rFonts w:cs="Arial"/>
          <w:color w:val="000000" w:themeColor="text1"/>
        </w:rPr>
        <w:t>A</w:t>
      </w:r>
      <w:r w:rsidRPr="00EF60C9">
        <w:rPr>
          <w:rFonts w:cs="Arial"/>
          <w:color w:val="000000" w:themeColor="text1"/>
        </w:rPr>
        <w:t>cidose respiratoire compensée</w:t>
      </w:r>
    </w:p>
    <w:p w14:paraId="57EAE92C" w14:textId="77777777" w:rsidR="004A1524" w:rsidRDefault="004A1524">
      <w:pPr>
        <w:pStyle w:val="Paragraphedeliste"/>
        <w:numPr>
          <w:ilvl w:val="0"/>
          <w:numId w:val="20"/>
        </w:numPr>
        <w:spacing w:line="276" w:lineRule="auto"/>
        <w:contextualSpacing w:val="0"/>
        <w:rPr>
          <w:rFonts w:cs="Arial"/>
          <w:color w:val="000000" w:themeColor="text1"/>
        </w:rPr>
      </w:pPr>
      <w:r>
        <w:rPr>
          <w:rFonts w:cs="Arial"/>
          <w:color w:val="000000" w:themeColor="text1"/>
        </w:rPr>
        <w:t>H</w:t>
      </w:r>
      <w:r w:rsidRPr="00EF60C9">
        <w:rPr>
          <w:rFonts w:cs="Arial"/>
          <w:color w:val="000000" w:themeColor="text1"/>
        </w:rPr>
        <w:t>ypoventilation alvéolaire</w:t>
      </w:r>
    </w:p>
    <w:p w14:paraId="6806C370" w14:textId="6684A073" w:rsidR="004A1524" w:rsidRPr="00EF60C9" w:rsidRDefault="009C7A43" w:rsidP="009C7A43">
      <w:pPr>
        <w:spacing w:after="160"/>
        <w:jc w:val="left"/>
        <w:rPr>
          <w:rFonts w:cs="Arial"/>
          <w:color w:val="000000" w:themeColor="text1"/>
        </w:rPr>
      </w:pPr>
      <w:r>
        <w:rPr>
          <w:rFonts w:cs="Arial"/>
          <w:color w:val="000000" w:themeColor="text1"/>
        </w:rPr>
        <w:br w:type="page"/>
      </w:r>
    </w:p>
    <w:p w14:paraId="20D46A30"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lastRenderedPageBreak/>
        <w:t>RP (3 réponses)</w:t>
      </w:r>
    </w:p>
    <w:p w14:paraId="0FFA7C0C" w14:textId="77777777" w:rsidR="004A1524" w:rsidRDefault="004A1524" w:rsidP="007C1B7E">
      <w:pPr>
        <w:pStyle w:val="Corpsdetexte"/>
        <w:spacing w:after="0" w:line="276" w:lineRule="auto"/>
        <w:rPr>
          <w:rFonts w:cs="Arial"/>
          <w:b/>
          <w:color w:val="000000" w:themeColor="text1"/>
        </w:rPr>
      </w:pPr>
      <w:r w:rsidRPr="00677748">
        <w:rPr>
          <w:rFonts w:cs="Arial"/>
          <w:color w:val="000000" w:themeColor="text1"/>
        </w:rPr>
        <w:t>Parmi les examens suivants, quels sont ceux que vous proposez en 1</w:t>
      </w:r>
      <w:r w:rsidRPr="008E080D">
        <w:rPr>
          <w:rFonts w:cs="Arial"/>
          <w:color w:val="000000" w:themeColor="text1"/>
          <w:vertAlign w:val="superscript"/>
        </w:rPr>
        <w:t>re</w:t>
      </w:r>
      <w:r w:rsidRPr="00677748">
        <w:rPr>
          <w:rFonts w:cs="Arial"/>
          <w:color w:val="000000" w:themeColor="text1"/>
        </w:rPr>
        <w:t xml:space="preserve"> intention à un patient qui se présente en détresse respiratoire au service d’accueil des urgences avec le tableau suivant à l’arrivée noté par l’infirmière d’accueil et d’orientation</w:t>
      </w:r>
      <w:r>
        <w:rPr>
          <w:rFonts w:cs="Arial"/>
          <w:color w:val="000000" w:themeColor="text1"/>
        </w:rPr>
        <w:t> </w:t>
      </w:r>
      <w:r w:rsidRPr="00677748">
        <w:rPr>
          <w:rFonts w:cs="Arial"/>
          <w:color w:val="000000" w:themeColor="text1"/>
        </w:rPr>
        <w:t>: pouls 117 bpm</w:t>
      </w:r>
      <w:r>
        <w:rPr>
          <w:rFonts w:ascii="Arial" w:hAnsi="Arial" w:cs="Arial"/>
          <w:color w:val="000000" w:themeColor="text1"/>
        </w:rPr>
        <w:t> </w:t>
      </w:r>
      <w:r w:rsidRPr="00677748">
        <w:rPr>
          <w:rFonts w:cs="Arial"/>
          <w:color w:val="000000" w:themeColor="text1"/>
        </w:rPr>
        <w:t>; PA 121/59</w:t>
      </w:r>
      <w:r>
        <w:rPr>
          <w:rFonts w:cs="Arial"/>
          <w:color w:val="000000" w:themeColor="text1"/>
        </w:rPr>
        <w:t> </w:t>
      </w:r>
      <w:r w:rsidRPr="00677748">
        <w:rPr>
          <w:rFonts w:cs="Arial"/>
          <w:color w:val="000000" w:themeColor="text1"/>
        </w:rPr>
        <w:t>mmHg, T° 37,9</w:t>
      </w:r>
      <w:r>
        <w:rPr>
          <w:rFonts w:cs="Arial"/>
          <w:color w:val="000000" w:themeColor="text1"/>
        </w:rPr>
        <w:t> </w:t>
      </w:r>
      <w:r w:rsidRPr="00677748">
        <w:rPr>
          <w:rFonts w:cs="Arial"/>
          <w:color w:val="000000" w:themeColor="text1"/>
        </w:rPr>
        <w:t>°C, FR 31/min, SpO</w:t>
      </w:r>
      <w:r w:rsidRPr="00677748">
        <w:rPr>
          <w:rFonts w:cs="Arial"/>
          <w:color w:val="000000" w:themeColor="text1"/>
          <w:vertAlign w:val="subscript"/>
        </w:rPr>
        <w:t>2</w:t>
      </w:r>
      <w:r w:rsidRPr="00677748">
        <w:rPr>
          <w:rFonts w:cs="Arial"/>
          <w:color w:val="000000" w:themeColor="text1"/>
        </w:rPr>
        <w:t xml:space="preserve"> 88</w:t>
      </w:r>
      <w:r>
        <w:rPr>
          <w:rFonts w:cs="Arial"/>
          <w:color w:val="000000" w:themeColor="text1"/>
        </w:rPr>
        <w:t> </w:t>
      </w:r>
      <w:r w:rsidRPr="00677748">
        <w:rPr>
          <w:rFonts w:cs="Arial"/>
          <w:color w:val="000000" w:themeColor="text1"/>
        </w:rPr>
        <w:t>% en air ambiant «</w:t>
      </w:r>
      <w:r>
        <w:rPr>
          <w:rFonts w:ascii="Arial" w:hAnsi="Arial" w:cs="Arial"/>
          <w:color w:val="000000" w:themeColor="text1"/>
        </w:rPr>
        <w:t> </w:t>
      </w:r>
      <w:r w:rsidRPr="00677748">
        <w:rPr>
          <w:rFonts w:cs="Arial"/>
          <w:color w:val="000000" w:themeColor="text1"/>
        </w:rPr>
        <w:t>patient agité, anxieux et n’arrivant pas à finir ses phrases</w:t>
      </w:r>
      <w:r>
        <w:rPr>
          <w:rFonts w:ascii="Arial" w:hAnsi="Arial" w:cs="Arial"/>
          <w:color w:val="000000" w:themeColor="text1"/>
        </w:rPr>
        <w:t> </w:t>
      </w:r>
      <w:r w:rsidRPr="00677748">
        <w:rPr>
          <w:rFonts w:cs="Arial"/>
          <w:color w:val="000000" w:themeColor="text1"/>
        </w:rPr>
        <w:t>».</w:t>
      </w:r>
    </w:p>
    <w:p w14:paraId="17758C36" w14:textId="77777777" w:rsidR="004A1524" w:rsidRPr="00EF60C9" w:rsidRDefault="004A1524">
      <w:pPr>
        <w:pStyle w:val="Corpsdetexte"/>
        <w:numPr>
          <w:ilvl w:val="0"/>
          <w:numId w:val="28"/>
        </w:numPr>
        <w:spacing w:after="0" w:line="276" w:lineRule="auto"/>
        <w:rPr>
          <w:rFonts w:cs="Arial"/>
          <w:b/>
          <w:color w:val="000000" w:themeColor="text1"/>
        </w:rPr>
      </w:pPr>
      <w:r w:rsidRPr="00EF60C9">
        <w:rPr>
          <w:rFonts w:cs="Arial"/>
          <w:color w:val="000000" w:themeColor="text1"/>
        </w:rPr>
        <w:t>NFS</w:t>
      </w:r>
    </w:p>
    <w:p w14:paraId="1390C1C5"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des D-dimères plasmatiques</w:t>
      </w:r>
    </w:p>
    <w:p w14:paraId="3366675A"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de la CRP plasmatique</w:t>
      </w:r>
    </w:p>
    <w:p w14:paraId="7A97B7CA"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de la PCT plasmatique</w:t>
      </w:r>
    </w:p>
    <w:p w14:paraId="2972C741"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H</w:t>
      </w:r>
      <w:r w:rsidRPr="00EF60C9">
        <w:rPr>
          <w:rFonts w:cs="Arial"/>
          <w:color w:val="000000" w:themeColor="text1"/>
        </w:rPr>
        <w:t>émocultures</w:t>
      </w:r>
    </w:p>
    <w:p w14:paraId="3352E0A8"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R</w:t>
      </w:r>
      <w:r w:rsidRPr="00EF60C9">
        <w:rPr>
          <w:rFonts w:cs="Arial"/>
          <w:color w:val="000000" w:themeColor="text1"/>
        </w:rPr>
        <w:t>adiographie de thorax de face</w:t>
      </w:r>
    </w:p>
    <w:p w14:paraId="0D8150EB"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R</w:t>
      </w:r>
      <w:r w:rsidRPr="00EF60C9">
        <w:rPr>
          <w:rFonts w:cs="Arial"/>
          <w:color w:val="000000" w:themeColor="text1"/>
        </w:rPr>
        <w:t>adiographie de thorax de face et de profil</w:t>
      </w:r>
    </w:p>
    <w:p w14:paraId="350A1094"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S</w:t>
      </w:r>
      <w:r w:rsidRPr="00EF60C9">
        <w:rPr>
          <w:rFonts w:cs="Arial"/>
          <w:color w:val="000000" w:themeColor="text1"/>
        </w:rPr>
        <w:t>canner thoracique sans injection de produit de contraste</w:t>
      </w:r>
    </w:p>
    <w:p w14:paraId="5E2AC2FF"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S</w:t>
      </w:r>
      <w:r w:rsidRPr="00EF60C9">
        <w:rPr>
          <w:rFonts w:cs="Arial"/>
          <w:color w:val="000000" w:themeColor="text1"/>
        </w:rPr>
        <w:t>canner thoracique injecté au temps artériel pulmonaire («</w:t>
      </w:r>
      <w:r>
        <w:rPr>
          <w:rFonts w:ascii="Arial" w:hAnsi="Arial" w:cs="Arial"/>
          <w:color w:val="000000" w:themeColor="text1"/>
        </w:rPr>
        <w:t> </w:t>
      </w:r>
      <w:r w:rsidRPr="00EF60C9">
        <w:rPr>
          <w:rFonts w:cs="Arial"/>
          <w:color w:val="000000" w:themeColor="text1"/>
        </w:rPr>
        <w:t>angioscanner pulmonaire</w:t>
      </w:r>
      <w:r>
        <w:rPr>
          <w:rFonts w:ascii="Arial" w:hAnsi="Arial" w:cs="Arial"/>
          <w:color w:val="000000" w:themeColor="text1"/>
        </w:rPr>
        <w:t> </w:t>
      </w:r>
      <w:r w:rsidRPr="00EF60C9">
        <w:rPr>
          <w:rFonts w:cs="Arial"/>
          <w:color w:val="000000" w:themeColor="text1"/>
        </w:rPr>
        <w:t>»)</w:t>
      </w:r>
    </w:p>
    <w:p w14:paraId="2987AA8C"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É</w:t>
      </w:r>
      <w:r w:rsidRPr="00EF60C9">
        <w:rPr>
          <w:rFonts w:cs="Arial"/>
          <w:color w:val="000000" w:themeColor="text1"/>
        </w:rPr>
        <w:t xml:space="preserve">chographie thoracique </w:t>
      </w:r>
    </w:p>
    <w:p w14:paraId="54A684A4"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du BNP plasmatique</w:t>
      </w:r>
    </w:p>
    <w:p w14:paraId="133B61DF"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de la troponine plasmatique</w:t>
      </w:r>
    </w:p>
    <w:p w14:paraId="682656C4" w14:textId="77777777" w:rsidR="004A1524" w:rsidRPr="00EF60C9" w:rsidRDefault="004A1524">
      <w:pPr>
        <w:pStyle w:val="Corpsdetexte"/>
        <w:numPr>
          <w:ilvl w:val="0"/>
          <w:numId w:val="21"/>
        </w:numPr>
        <w:spacing w:after="0" w:line="276" w:lineRule="auto"/>
        <w:rPr>
          <w:rFonts w:cs="Arial"/>
          <w:b/>
          <w:color w:val="000000" w:themeColor="text1"/>
        </w:rPr>
      </w:pPr>
      <w:r w:rsidRPr="00EF60C9">
        <w:rPr>
          <w:rFonts w:cs="Arial"/>
          <w:color w:val="000000" w:themeColor="text1"/>
        </w:rPr>
        <w:t>ECG</w:t>
      </w:r>
    </w:p>
    <w:p w14:paraId="21DB843B"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É</w:t>
      </w:r>
      <w:r w:rsidRPr="00EF60C9">
        <w:rPr>
          <w:rFonts w:cs="Arial"/>
          <w:color w:val="000000" w:themeColor="text1"/>
        </w:rPr>
        <w:t xml:space="preserve">chographie cardiaque au lit </w:t>
      </w:r>
    </w:p>
    <w:p w14:paraId="7D6C9BE7"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G</w:t>
      </w:r>
      <w:r w:rsidRPr="00EF60C9">
        <w:rPr>
          <w:rFonts w:cs="Arial"/>
          <w:color w:val="000000" w:themeColor="text1"/>
        </w:rPr>
        <w:t>az du sang artériels</w:t>
      </w:r>
    </w:p>
    <w:p w14:paraId="4AA5F044"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G</w:t>
      </w:r>
      <w:r w:rsidRPr="00EF60C9">
        <w:rPr>
          <w:rFonts w:cs="Arial"/>
          <w:color w:val="000000" w:themeColor="text1"/>
        </w:rPr>
        <w:t>az du sang veineux</w:t>
      </w:r>
    </w:p>
    <w:p w14:paraId="5AFF4A93"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L</w:t>
      </w:r>
      <w:r w:rsidRPr="00EF60C9">
        <w:rPr>
          <w:rFonts w:cs="Arial"/>
          <w:color w:val="000000" w:themeColor="text1"/>
        </w:rPr>
        <w:t>actate plasmatique</w:t>
      </w:r>
    </w:p>
    <w:p w14:paraId="0EDCDC7F"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M</w:t>
      </w:r>
      <w:r w:rsidRPr="00EF60C9">
        <w:rPr>
          <w:rFonts w:cs="Arial"/>
          <w:color w:val="000000" w:themeColor="text1"/>
        </w:rPr>
        <w:t>esure du Débit expiratoire de pointe</w:t>
      </w:r>
    </w:p>
    <w:p w14:paraId="4A03A79D" w14:textId="77777777" w:rsidR="004A1524" w:rsidRPr="00EF60C9" w:rsidRDefault="004A1524">
      <w:pPr>
        <w:pStyle w:val="Corpsdetexte"/>
        <w:numPr>
          <w:ilvl w:val="0"/>
          <w:numId w:val="21"/>
        </w:numPr>
        <w:spacing w:after="0" w:line="276" w:lineRule="auto"/>
        <w:rPr>
          <w:rFonts w:cs="Arial"/>
          <w:b/>
          <w:color w:val="000000" w:themeColor="text1"/>
        </w:rPr>
      </w:pPr>
      <w:r>
        <w:rPr>
          <w:rFonts w:cs="Arial"/>
          <w:color w:val="000000" w:themeColor="text1"/>
        </w:rPr>
        <w:t>S</w:t>
      </w:r>
      <w:r w:rsidRPr="00EF60C9">
        <w:rPr>
          <w:rFonts w:cs="Arial"/>
          <w:color w:val="000000" w:themeColor="text1"/>
        </w:rPr>
        <w:t>pirométrie</w:t>
      </w:r>
    </w:p>
    <w:p w14:paraId="094203B6" w14:textId="77777777" w:rsidR="004A1524" w:rsidRPr="00EF60C9" w:rsidRDefault="004A1524" w:rsidP="007C1B7E">
      <w:pPr>
        <w:spacing w:line="276" w:lineRule="auto"/>
        <w:rPr>
          <w:rFonts w:cs="Arial"/>
          <w:color w:val="000000" w:themeColor="text1"/>
        </w:rPr>
      </w:pPr>
    </w:p>
    <w:p w14:paraId="44951025"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t>QRU</w:t>
      </w:r>
    </w:p>
    <w:p w14:paraId="259929AB" w14:textId="77777777" w:rsidR="004A1524" w:rsidRDefault="004A1524" w:rsidP="007C1B7E">
      <w:pPr>
        <w:pStyle w:val="Corpsdetexte"/>
        <w:spacing w:after="0" w:line="276" w:lineRule="auto"/>
        <w:rPr>
          <w:rFonts w:cs="Arial"/>
          <w:b/>
          <w:color w:val="000000" w:themeColor="text1"/>
        </w:rPr>
      </w:pPr>
      <w:r w:rsidRPr="00433CEB">
        <w:rPr>
          <w:rFonts w:cs="Arial"/>
          <w:color w:val="000000" w:themeColor="text1"/>
        </w:rPr>
        <w:t>De garde aux urgences, vous êtes amené(e) à discuter avec le réanimateur d’une patiente de 55</w:t>
      </w:r>
      <w:r>
        <w:rPr>
          <w:rFonts w:cs="Arial"/>
          <w:color w:val="000000" w:themeColor="text1"/>
        </w:rPr>
        <w:t> </w:t>
      </w:r>
      <w:r w:rsidRPr="00433CEB">
        <w:rPr>
          <w:rFonts w:cs="Arial"/>
          <w:color w:val="000000" w:themeColor="text1"/>
        </w:rPr>
        <w:t>ans, non fumeuse, marathonienne, en détresse respiratoire. Vous pensez qu’elle présente un SDRA (Syndrome de Détresse Respiratoire Aigue). Tous les arguments suivants vont vous aider à convaincre le réanimateur qu’il s’agit probablement d’un SDRA sauf un, lequel</w:t>
      </w:r>
      <w:r>
        <w:rPr>
          <w:rFonts w:ascii="Arial" w:hAnsi="Arial" w:cs="Arial"/>
          <w:color w:val="000000" w:themeColor="text1"/>
        </w:rPr>
        <w:t> </w:t>
      </w:r>
      <w:r w:rsidRPr="00433CEB">
        <w:rPr>
          <w:rFonts w:cs="Arial"/>
          <w:color w:val="000000" w:themeColor="text1"/>
        </w:rPr>
        <w:t>?</w:t>
      </w:r>
    </w:p>
    <w:p w14:paraId="7FE050DF" w14:textId="77777777" w:rsidR="004A1524" w:rsidRPr="00EF60C9" w:rsidRDefault="004A1524">
      <w:pPr>
        <w:pStyle w:val="Corpsdetexte"/>
        <w:numPr>
          <w:ilvl w:val="0"/>
          <w:numId w:val="22"/>
        </w:numPr>
        <w:spacing w:after="0" w:line="276" w:lineRule="auto"/>
        <w:rPr>
          <w:rFonts w:cs="Arial"/>
          <w:b/>
          <w:color w:val="000000" w:themeColor="text1"/>
        </w:rPr>
      </w:pPr>
      <w:r w:rsidRPr="00EF60C9">
        <w:rPr>
          <w:rFonts w:cs="Arial"/>
          <w:color w:val="000000" w:themeColor="text1"/>
        </w:rPr>
        <w:t>BNP normal</w:t>
      </w:r>
    </w:p>
    <w:p w14:paraId="5B8B6D5A" w14:textId="77777777" w:rsidR="004A1524" w:rsidRPr="00EF60C9" w:rsidRDefault="004A1524">
      <w:pPr>
        <w:pStyle w:val="Corpsdetexte"/>
        <w:numPr>
          <w:ilvl w:val="0"/>
          <w:numId w:val="22"/>
        </w:numPr>
        <w:spacing w:after="0" w:line="276" w:lineRule="auto"/>
        <w:rPr>
          <w:rFonts w:cs="Arial"/>
          <w:b/>
          <w:color w:val="000000" w:themeColor="text1"/>
        </w:rPr>
      </w:pPr>
      <w:r>
        <w:rPr>
          <w:rFonts w:cs="Arial"/>
          <w:color w:val="000000" w:themeColor="text1"/>
        </w:rPr>
        <w:t>Â</w:t>
      </w:r>
      <w:r w:rsidRPr="00EF60C9">
        <w:rPr>
          <w:rFonts w:cs="Arial"/>
          <w:color w:val="000000" w:themeColor="text1"/>
        </w:rPr>
        <w:t>ge de la patiente (55</w:t>
      </w:r>
      <w:r>
        <w:rPr>
          <w:rFonts w:cs="Arial"/>
          <w:color w:val="000000" w:themeColor="text1"/>
        </w:rPr>
        <w:t> </w:t>
      </w:r>
      <w:r w:rsidRPr="00EF60C9">
        <w:rPr>
          <w:rFonts w:cs="Arial"/>
          <w:color w:val="000000" w:themeColor="text1"/>
        </w:rPr>
        <w:t>ans)</w:t>
      </w:r>
    </w:p>
    <w:p w14:paraId="0EEEF6BB" w14:textId="77777777" w:rsidR="004A1524" w:rsidRPr="00EF60C9" w:rsidRDefault="004A1524">
      <w:pPr>
        <w:pStyle w:val="Corpsdetexte"/>
        <w:numPr>
          <w:ilvl w:val="0"/>
          <w:numId w:val="22"/>
        </w:numPr>
        <w:spacing w:after="0" w:line="276" w:lineRule="auto"/>
        <w:rPr>
          <w:rFonts w:cs="Arial"/>
          <w:b/>
          <w:color w:val="000000" w:themeColor="text1"/>
        </w:rPr>
      </w:pPr>
      <w:r>
        <w:rPr>
          <w:rFonts w:cs="Arial"/>
          <w:color w:val="000000" w:themeColor="text1"/>
        </w:rPr>
        <w:t>D</w:t>
      </w:r>
      <w:r w:rsidRPr="00EF60C9">
        <w:rPr>
          <w:rFonts w:cs="Arial"/>
          <w:color w:val="000000" w:themeColor="text1"/>
        </w:rPr>
        <w:t>iagnostic de pneumonie aigu</w:t>
      </w:r>
      <w:r>
        <w:rPr>
          <w:rFonts w:cs="Arial"/>
          <w:color w:val="000000" w:themeColor="text1"/>
        </w:rPr>
        <w:t>ë</w:t>
      </w:r>
      <w:r w:rsidRPr="00EF60C9">
        <w:rPr>
          <w:rFonts w:cs="Arial"/>
          <w:color w:val="000000" w:themeColor="text1"/>
        </w:rPr>
        <w:t xml:space="preserve"> communautaire</w:t>
      </w:r>
    </w:p>
    <w:p w14:paraId="007C2008" w14:textId="77777777" w:rsidR="004A1524" w:rsidRPr="00EF60C9" w:rsidRDefault="004A1524">
      <w:pPr>
        <w:pStyle w:val="Corpsdetexte"/>
        <w:numPr>
          <w:ilvl w:val="0"/>
          <w:numId w:val="22"/>
        </w:numPr>
        <w:spacing w:after="0" w:line="276" w:lineRule="auto"/>
        <w:rPr>
          <w:rFonts w:cs="Arial"/>
          <w:b/>
          <w:color w:val="000000" w:themeColor="text1"/>
        </w:rPr>
      </w:pPr>
      <w:r>
        <w:rPr>
          <w:rFonts w:cs="Arial"/>
          <w:color w:val="000000" w:themeColor="text1"/>
        </w:rPr>
        <w:t>G</w:t>
      </w:r>
      <w:r w:rsidRPr="00EF60C9">
        <w:rPr>
          <w:rFonts w:cs="Arial"/>
          <w:color w:val="000000" w:themeColor="text1"/>
        </w:rPr>
        <w:t>az du sang sous oxygénothérapie à haut débit (FiO</w:t>
      </w:r>
      <w:r w:rsidRPr="00EF60C9">
        <w:rPr>
          <w:rFonts w:cs="Arial"/>
          <w:color w:val="000000" w:themeColor="text1"/>
          <w:vertAlign w:val="subscript"/>
        </w:rPr>
        <w:t>2</w:t>
      </w:r>
      <w:r>
        <w:rPr>
          <w:rFonts w:cs="Arial"/>
          <w:color w:val="000000" w:themeColor="text1"/>
        </w:rPr>
        <w:t> </w:t>
      </w:r>
      <w:r w:rsidRPr="00EF60C9">
        <w:rPr>
          <w:rFonts w:cs="Arial"/>
          <w:color w:val="000000" w:themeColor="text1"/>
        </w:rPr>
        <w:t>50</w:t>
      </w:r>
      <w:r>
        <w:rPr>
          <w:rFonts w:cs="Arial"/>
          <w:color w:val="000000" w:themeColor="text1"/>
        </w:rPr>
        <w:t> </w:t>
      </w:r>
      <w:r w:rsidRPr="00EF60C9">
        <w:rPr>
          <w:rFonts w:cs="Arial"/>
          <w:color w:val="000000" w:themeColor="text1"/>
        </w:rPr>
        <w:t>%) : pH</w:t>
      </w:r>
      <w:r>
        <w:rPr>
          <w:rFonts w:cs="Arial"/>
          <w:color w:val="000000" w:themeColor="text1"/>
        </w:rPr>
        <w:t> </w:t>
      </w:r>
      <w:r w:rsidRPr="00EF60C9">
        <w:rPr>
          <w:rFonts w:cs="Arial"/>
          <w:color w:val="000000" w:themeColor="text1"/>
        </w:rPr>
        <w:t>7.45, PaO</w:t>
      </w:r>
      <w:r w:rsidRPr="00EF60C9">
        <w:rPr>
          <w:rFonts w:cs="Arial"/>
          <w:color w:val="000000" w:themeColor="text1"/>
          <w:vertAlign w:val="subscript"/>
        </w:rPr>
        <w:t>2</w:t>
      </w:r>
      <w:r>
        <w:rPr>
          <w:rFonts w:cs="Arial"/>
          <w:color w:val="000000" w:themeColor="text1"/>
        </w:rPr>
        <w:t> </w:t>
      </w:r>
      <w:r w:rsidRPr="00EF60C9">
        <w:rPr>
          <w:rFonts w:cs="Arial"/>
          <w:color w:val="000000" w:themeColor="text1"/>
        </w:rPr>
        <w:t>71</w:t>
      </w:r>
      <w:r>
        <w:rPr>
          <w:rFonts w:cs="Arial"/>
          <w:color w:val="000000" w:themeColor="text1"/>
        </w:rPr>
        <w:t> </w:t>
      </w:r>
      <w:r w:rsidRPr="00EF60C9">
        <w:rPr>
          <w:rFonts w:cs="Arial"/>
          <w:color w:val="000000" w:themeColor="text1"/>
        </w:rPr>
        <w:t>mmHg, PaCO</w:t>
      </w:r>
      <w:r w:rsidRPr="00EF60C9">
        <w:rPr>
          <w:rFonts w:cs="Arial"/>
          <w:color w:val="000000" w:themeColor="text1"/>
          <w:vertAlign w:val="subscript"/>
        </w:rPr>
        <w:t>2</w:t>
      </w:r>
      <w:r w:rsidRPr="00EF60C9">
        <w:rPr>
          <w:rFonts w:cs="Arial"/>
          <w:color w:val="000000" w:themeColor="text1"/>
        </w:rPr>
        <w:t xml:space="preserve"> 27</w:t>
      </w:r>
      <w:r>
        <w:rPr>
          <w:rFonts w:cs="Arial"/>
          <w:color w:val="000000" w:themeColor="text1"/>
        </w:rPr>
        <w:t> </w:t>
      </w:r>
      <w:r w:rsidRPr="00EF60C9">
        <w:rPr>
          <w:rFonts w:cs="Arial"/>
          <w:color w:val="000000" w:themeColor="text1"/>
        </w:rPr>
        <w:t>mmHg, HCO3</w:t>
      </w:r>
      <w:r>
        <w:rPr>
          <w:rFonts w:cs="Arial"/>
          <w:color w:val="000000" w:themeColor="text1"/>
        </w:rPr>
        <w:t xml:space="preserve"> </w:t>
      </w:r>
      <w:r w:rsidRPr="00EF60C9">
        <w:rPr>
          <w:rFonts w:cs="Arial"/>
          <w:color w:val="000000" w:themeColor="text1"/>
        </w:rPr>
        <w:t>- 24</w:t>
      </w:r>
      <w:r>
        <w:rPr>
          <w:rFonts w:cs="Arial"/>
          <w:color w:val="000000" w:themeColor="text1"/>
        </w:rPr>
        <w:t> </w:t>
      </w:r>
      <w:r w:rsidRPr="00EF60C9">
        <w:rPr>
          <w:rFonts w:cs="Arial"/>
          <w:color w:val="000000" w:themeColor="text1"/>
        </w:rPr>
        <w:t>mmol/L, lactate 2,2</w:t>
      </w:r>
      <w:r>
        <w:rPr>
          <w:rFonts w:cs="Arial"/>
          <w:color w:val="000000" w:themeColor="text1"/>
        </w:rPr>
        <w:t> </w:t>
      </w:r>
      <w:r w:rsidRPr="00EF60C9">
        <w:rPr>
          <w:rFonts w:cs="Arial"/>
          <w:color w:val="000000" w:themeColor="text1"/>
        </w:rPr>
        <w:t>mmol/L</w:t>
      </w:r>
    </w:p>
    <w:p w14:paraId="34E579F2" w14:textId="77777777" w:rsidR="004A1524" w:rsidRPr="00EF60C9" w:rsidRDefault="004A1524">
      <w:pPr>
        <w:pStyle w:val="Corpsdetexte"/>
        <w:numPr>
          <w:ilvl w:val="0"/>
          <w:numId w:val="22"/>
        </w:numPr>
        <w:spacing w:after="0" w:line="276" w:lineRule="auto"/>
        <w:rPr>
          <w:rFonts w:cs="Arial"/>
          <w:b/>
          <w:color w:val="000000" w:themeColor="text1"/>
        </w:rPr>
      </w:pPr>
      <w:r w:rsidRPr="00EF60C9">
        <w:rPr>
          <w:rFonts w:cs="Arial"/>
          <w:color w:val="000000" w:themeColor="text1"/>
        </w:rPr>
        <w:t>ECG normal</w:t>
      </w:r>
    </w:p>
    <w:p w14:paraId="628404BE" w14:textId="77777777" w:rsidR="004A1524" w:rsidRPr="00EF60C9" w:rsidRDefault="004A1524">
      <w:pPr>
        <w:pStyle w:val="Corpsdetexte"/>
        <w:numPr>
          <w:ilvl w:val="0"/>
          <w:numId w:val="22"/>
        </w:numPr>
        <w:spacing w:after="0" w:line="276" w:lineRule="auto"/>
        <w:rPr>
          <w:rFonts w:cs="Arial"/>
          <w:b/>
          <w:color w:val="000000" w:themeColor="text1"/>
        </w:rPr>
      </w:pPr>
      <w:r>
        <w:rPr>
          <w:rFonts w:cs="Arial"/>
          <w:color w:val="000000" w:themeColor="text1"/>
        </w:rPr>
        <w:t>O</w:t>
      </w:r>
      <w:r w:rsidRPr="00EF60C9">
        <w:rPr>
          <w:rFonts w:cs="Arial"/>
          <w:color w:val="000000" w:themeColor="text1"/>
        </w:rPr>
        <w:t>pacités pulmonaires bilatérales</w:t>
      </w:r>
    </w:p>
    <w:p w14:paraId="7DB6CB78" w14:textId="77777777" w:rsidR="004A1524" w:rsidRPr="00EF60C9" w:rsidRDefault="004A1524" w:rsidP="007C1B7E">
      <w:pPr>
        <w:spacing w:line="276" w:lineRule="auto"/>
        <w:rPr>
          <w:rFonts w:cs="Arial"/>
          <w:color w:val="000000" w:themeColor="text1"/>
        </w:rPr>
      </w:pPr>
    </w:p>
    <w:p w14:paraId="68A8A60A"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t>QROC</w:t>
      </w:r>
    </w:p>
    <w:p w14:paraId="28F6B9C2" w14:textId="77777777" w:rsidR="004A1524" w:rsidRPr="00EF60C9" w:rsidRDefault="004A1524" w:rsidP="007C1B7E">
      <w:pPr>
        <w:pStyle w:val="Corpsdetexte"/>
        <w:spacing w:after="0" w:line="276" w:lineRule="auto"/>
        <w:ind w:left="3" w:hanging="3"/>
        <w:rPr>
          <w:rFonts w:cs="Arial"/>
          <w:b/>
          <w:color w:val="000000" w:themeColor="text1"/>
        </w:rPr>
      </w:pPr>
      <w:r w:rsidRPr="00EF60C9">
        <w:rPr>
          <w:rFonts w:cs="Arial"/>
          <w:color w:val="000000" w:themeColor="text1"/>
        </w:rPr>
        <w:t>Vous décidez d’initier de l’oxygénothérapie à un patient en dyspnée aigu</w:t>
      </w:r>
      <w:r>
        <w:rPr>
          <w:rFonts w:cs="Arial"/>
          <w:color w:val="000000" w:themeColor="text1"/>
        </w:rPr>
        <w:t>ë</w:t>
      </w:r>
      <w:r w:rsidRPr="00EF60C9">
        <w:rPr>
          <w:rFonts w:cs="Arial"/>
          <w:color w:val="000000" w:themeColor="text1"/>
        </w:rPr>
        <w:t xml:space="preserve"> aux urgences qui présente une </w:t>
      </w:r>
      <w:r w:rsidRPr="00EF60C9">
        <w:rPr>
          <w:rFonts w:cs="Arial"/>
          <w:iCs/>
          <w:color w:val="000000" w:themeColor="text1"/>
        </w:rPr>
        <w:t>SpO</w:t>
      </w:r>
      <w:r w:rsidRPr="00EF60C9">
        <w:rPr>
          <w:rFonts w:cs="Arial"/>
          <w:iCs/>
          <w:color w:val="000000" w:themeColor="text1"/>
          <w:vertAlign w:val="subscript"/>
        </w:rPr>
        <w:t>2</w:t>
      </w:r>
      <w:r w:rsidRPr="00EF60C9">
        <w:rPr>
          <w:rFonts w:cs="Arial"/>
          <w:color w:val="000000" w:themeColor="text1"/>
        </w:rPr>
        <w:t xml:space="preserve"> à 86</w:t>
      </w:r>
      <w:r>
        <w:rPr>
          <w:rFonts w:cs="Arial"/>
          <w:color w:val="000000" w:themeColor="text1"/>
        </w:rPr>
        <w:t> </w:t>
      </w:r>
      <w:r w:rsidRPr="00EF60C9">
        <w:rPr>
          <w:rFonts w:cs="Arial"/>
          <w:color w:val="000000" w:themeColor="text1"/>
        </w:rPr>
        <w:t>%. Vous avez demandé à l’infirmière de débuter ce traitement au débit de 3</w:t>
      </w:r>
      <w:r>
        <w:rPr>
          <w:rFonts w:cs="Arial"/>
          <w:color w:val="000000" w:themeColor="text1"/>
        </w:rPr>
        <w:t> </w:t>
      </w:r>
      <w:r w:rsidRPr="00EF60C9">
        <w:rPr>
          <w:rFonts w:cs="Arial"/>
          <w:color w:val="000000" w:themeColor="text1"/>
        </w:rPr>
        <w:t>L/min. Quelle interface d’oxygénothérapie doit-elle choisir</w:t>
      </w:r>
      <w:r>
        <w:rPr>
          <w:rFonts w:ascii="Arial" w:hAnsi="Arial" w:cs="Arial"/>
          <w:color w:val="000000" w:themeColor="text1"/>
        </w:rPr>
        <w:t> </w:t>
      </w:r>
      <w:r w:rsidRPr="00EF60C9">
        <w:rPr>
          <w:rFonts w:cs="Arial"/>
          <w:color w:val="000000" w:themeColor="text1"/>
        </w:rPr>
        <w:t>? (5 mots maximum)</w:t>
      </w:r>
    </w:p>
    <w:p w14:paraId="382EF501" w14:textId="7C7A0984" w:rsidR="004A1524" w:rsidRPr="00EF60C9" w:rsidRDefault="009C7A43" w:rsidP="009C7A43">
      <w:pPr>
        <w:spacing w:after="160"/>
        <w:jc w:val="left"/>
        <w:rPr>
          <w:rFonts w:cs="Arial"/>
          <w:color w:val="000000" w:themeColor="text1"/>
        </w:rPr>
      </w:pPr>
      <w:r>
        <w:rPr>
          <w:rFonts w:cs="Arial"/>
          <w:color w:val="000000" w:themeColor="text1"/>
        </w:rPr>
        <w:br w:type="page"/>
      </w:r>
    </w:p>
    <w:p w14:paraId="04864D34" w14:textId="77777777" w:rsidR="004A1524" w:rsidRDefault="004A1524" w:rsidP="007C1B7E">
      <w:pPr>
        <w:spacing w:line="276" w:lineRule="auto"/>
        <w:rPr>
          <w:rFonts w:cs="Arial"/>
          <w:b/>
          <w:bCs/>
          <w:color w:val="2E74B5"/>
        </w:rPr>
      </w:pPr>
      <w:r w:rsidRPr="00EF60C9">
        <w:rPr>
          <w:rFonts w:eastAsia="+mn-ea" w:cs="Arial"/>
          <w:b/>
          <w:bCs/>
          <w:iCs/>
          <w:color w:val="2E74B5"/>
        </w:rPr>
        <w:lastRenderedPageBreak/>
        <w:t>KFP</w:t>
      </w:r>
      <w:r w:rsidRPr="00EF60C9">
        <w:rPr>
          <w:rFonts w:cs="Arial"/>
          <w:b/>
          <w:bCs/>
          <w:color w:val="2E74B5"/>
        </w:rPr>
        <w:t xml:space="preserve"> </w:t>
      </w:r>
    </w:p>
    <w:p w14:paraId="030011DC" w14:textId="77777777" w:rsidR="009C7A43" w:rsidRPr="00EF60C9" w:rsidRDefault="009C7A43" w:rsidP="007C1B7E">
      <w:pPr>
        <w:spacing w:line="276" w:lineRule="auto"/>
        <w:rPr>
          <w:rFonts w:cs="Arial"/>
          <w:b/>
          <w:bCs/>
          <w:color w:val="2E74B5"/>
        </w:rPr>
      </w:pPr>
    </w:p>
    <w:p w14:paraId="2F4C7A71"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t>QROC</w:t>
      </w:r>
    </w:p>
    <w:p w14:paraId="2401FD85" w14:textId="77777777" w:rsidR="004A1524" w:rsidRPr="00EF60C9" w:rsidRDefault="004A1524" w:rsidP="007C1B7E">
      <w:pPr>
        <w:pStyle w:val="Corpsdetexte"/>
        <w:spacing w:after="0" w:line="276" w:lineRule="auto"/>
        <w:ind w:left="3" w:hanging="3"/>
        <w:rPr>
          <w:rFonts w:cs="Arial"/>
          <w:b/>
          <w:color w:val="000000" w:themeColor="text1"/>
        </w:rPr>
      </w:pPr>
      <w:r w:rsidRPr="00EF60C9">
        <w:rPr>
          <w:rFonts w:cs="Arial"/>
          <w:color w:val="000000" w:themeColor="text1"/>
        </w:rPr>
        <w:t>Un homme de 61</w:t>
      </w:r>
      <w:r>
        <w:rPr>
          <w:rFonts w:cs="Arial"/>
          <w:color w:val="000000" w:themeColor="text1"/>
        </w:rPr>
        <w:t> </w:t>
      </w:r>
      <w:r w:rsidRPr="00EF60C9">
        <w:rPr>
          <w:rFonts w:cs="Arial"/>
          <w:color w:val="000000" w:themeColor="text1"/>
        </w:rPr>
        <w:t>ans, sous traitement pour un cancer colique</w:t>
      </w:r>
      <w:r>
        <w:rPr>
          <w:rFonts w:cs="Arial"/>
          <w:color w:val="000000" w:themeColor="text1"/>
        </w:rPr>
        <w:t>,</w:t>
      </w:r>
      <w:r w:rsidRPr="00EF60C9">
        <w:rPr>
          <w:rFonts w:cs="Arial"/>
          <w:color w:val="000000" w:themeColor="text1"/>
        </w:rPr>
        <w:t xml:space="preserve"> est admis aux urgences pour une dyspnée et une douleur basi-thoracique droite évoluant depuis 4</w:t>
      </w:r>
      <w:r>
        <w:rPr>
          <w:rFonts w:cs="Arial"/>
          <w:color w:val="000000" w:themeColor="text1"/>
        </w:rPr>
        <w:t> </w:t>
      </w:r>
      <w:r w:rsidRPr="00EF60C9">
        <w:rPr>
          <w:rFonts w:cs="Arial"/>
          <w:color w:val="000000" w:themeColor="text1"/>
        </w:rPr>
        <w:t>jours. A son arrivée : Pouls</w:t>
      </w:r>
      <w:r>
        <w:rPr>
          <w:rFonts w:cs="Arial"/>
          <w:color w:val="000000" w:themeColor="text1"/>
        </w:rPr>
        <w:t> </w:t>
      </w:r>
      <w:r w:rsidRPr="00EF60C9">
        <w:rPr>
          <w:rFonts w:cs="Arial"/>
          <w:color w:val="000000" w:themeColor="text1"/>
        </w:rPr>
        <w:t>98/min, PA 110/72</w:t>
      </w:r>
      <w:r>
        <w:rPr>
          <w:rFonts w:cs="Arial"/>
          <w:color w:val="000000" w:themeColor="text1"/>
        </w:rPr>
        <w:t> </w:t>
      </w:r>
      <w:r w:rsidRPr="00EF60C9">
        <w:rPr>
          <w:rFonts w:cs="Arial"/>
          <w:color w:val="000000" w:themeColor="text1"/>
        </w:rPr>
        <w:t>mmHg FR</w:t>
      </w:r>
      <w:r>
        <w:rPr>
          <w:rFonts w:cs="Arial"/>
          <w:color w:val="000000" w:themeColor="text1"/>
        </w:rPr>
        <w:t> </w:t>
      </w:r>
      <w:r w:rsidRPr="00EF60C9">
        <w:rPr>
          <w:rFonts w:cs="Arial"/>
          <w:color w:val="000000" w:themeColor="text1"/>
        </w:rPr>
        <w:t>25/min, SpO</w:t>
      </w:r>
      <w:r w:rsidRPr="00EF60C9">
        <w:rPr>
          <w:rFonts w:cs="Arial"/>
          <w:color w:val="000000" w:themeColor="text1"/>
          <w:vertAlign w:val="subscript"/>
        </w:rPr>
        <w:t>2</w:t>
      </w:r>
      <w:r>
        <w:rPr>
          <w:rFonts w:cs="Arial"/>
          <w:color w:val="000000" w:themeColor="text1"/>
        </w:rPr>
        <w:t> </w:t>
      </w:r>
      <w:r w:rsidRPr="00EF60C9">
        <w:rPr>
          <w:rFonts w:cs="Arial"/>
          <w:color w:val="000000" w:themeColor="text1"/>
        </w:rPr>
        <w:t>87</w:t>
      </w:r>
      <w:r>
        <w:rPr>
          <w:rFonts w:cs="Arial"/>
          <w:color w:val="000000" w:themeColor="text1"/>
        </w:rPr>
        <w:t> </w:t>
      </w:r>
      <w:r w:rsidRPr="00EF60C9">
        <w:rPr>
          <w:rFonts w:cs="Arial"/>
          <w:color w:val="000000" w:themeColor="text1"/>
        </w:rPr>
        <w:t>% T° 37,4</w:t>
      </w:r>
      <w:r>
        <w:rPr>
          <w:rFonts w:cs="Arial"/>
          <w:color w:val="000000" w:themeColor="text1"/>
        </w:rPr>
        <w:t> </w:t>
      </w:r>
      <w:r w:rsidRPr="00EF60C9">
        <w:rPr>
          <w:rFonts w:cs="Arial"/>
          <w:color w:val="000000" w:themeColor="text1"/>
        </w:rPr>
        <w:t>°C Score de Glasgow</w:t>
      </w:r>
      <w:r>
        <w:rPr>
          <w:rFonts w:cs="Arial"/>
          <w:color w:val="000000" w:themeColor="text1"/>
        </w:rPr>
        <w:t> </w:t>
      </w:r>
      <w:r w:rsidRPr="00EF60C9">
        <w:rPr>
          <w:rFonts w:cs="Arial"/>
          <w:color w:val="000000" w:themeColor="text1"/>
        </w:rPr>
        <w:t xml:space="preserve">15/15. </w:t>
      </w:r>
    </w:p>
    <w:p w14:paraId="7B67A131" w14:textId="77777777" w:rsidR="004A1524" w:rsidRPr="00EF60C9" w:rsidRDefault="004A1524" w:rsidP="007C1B7E">
      <w:pPr>
        <w:pStyle w:val="Corpsdetexte"/>
        <w:spacing w:after="0" w:line="276" w:lineRule="auto"/>
        <w:ind w:left="3" w:hanging="3"/>
        <w:rPr>
          <w:rFonts w:cs="Arial"/>
          <w:b/>
          <w:color w:val="000000" w:themeColor="text1"/>
        </w:rPr>
      </w:pPr>
      <w:r w:rsidRPr="00EF60C9">
        <w:rPr>
          <w:rFonts w:cs="Arial"/>
          <w:color w:val="000000" w:themeColor="text1"/>
        </w:rPr>
        <w:t>Quelle est votre première mesure thérapeutique (5 mots maximum)</w:t>
      </w:r>
      <w:r>
        <w:rPr>
          <w:rFonts w:ascii="Arial" w:hAnsi="Arial" w:cs="Arial"/>
          <w:color w:val="000000" w:themeColor="text1"/>
        </w:rPr>
        <w:t> </w:t>
      </w:r>
      <w:r w:rsidRPr="00EF60C9">
        <w:rPr>
          <w:rFonts w:cs="Arial"/>
          <w:color w:val="000000" w:themeColor="text1"/>
        </w:rPr>
        <w:t>?</w:t>
      </w:r>
    </w:p>
    <w:p w14:paraId="519FD8C0" w14:textId="77777777" w:rsidR="004A1524" w:rsidRPr="00EF60C9" w:rsidRDefault="004A1524" w:rsidP="007C1B7E">
      <w:pPr>
        <w:pStyle w:val="Corpsdetexte"/>
        <w:spacing w:after="0" w:line="276" w:lineRule="auto"/>
        <w:ind w:left="3" w:hanging="3"/>
        <w:rPr>
          <w:rFonts w:cs="Arial"/>
          <w:b/>
          <w:color w:val="000000" w:themeColor="text1"/>
        </w:rPr>
      </w:pPr>
    </w:p>
    <w:p w14:paraId="7C4B12A4"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t>QROC</w:t>
      </w:r>
    </w:p>
    <w:p w14:paraId="67171610" w14:textId="77777777" w:rsidR="004A1524" w:rsidRDefault="004A1524" w:rsidP="007C1B7E">
      <w:pPr>
        <w:pStyle w:val="Corpsdetexte"/>
        <w:spacing w:after="0" w:line="276" w:lineRule="auto"/>
        <w:rPr>
          <w:rFonts w:cs="Arial"/>
          <w:b/>
          <w:color w:val="000000" w:themeColor="text1"/>
        </w:rPr>
      </w:pPr>
      <w:r w:rsidRPr="00EF60C9">
        <w:rPr>
          <w:rFonts w:cs="Arial"/>
          <w:color w:val="000000" w:themeColor="text1"/>
        </w:rPr>
        <w:t xml:space="preserve">Vous </w:t>
      </w:r>
      <w:r w:rsidRPr="008E080D">
        <w:rPr>
          <w:rFonts w:cs="Arial"/>
          <w:color w:val="000000" w:themeColor="text1"/>
        </w:rPr>
        <w:t>l’examinez</w:t>
      </w:r>
      <w:r>
        <w:rPr>
          <w:rFonts w:cs="Arial"/>
          <w:color w:val="000000" w:themeColor="text1"/>
        </w:rPr>
        <w:t> </w:t>
      </w:r>
      <w:r w:rsidRPr="008E080D">
        <w:rPr>
          <w:rFonts w:cs="Arial"/>
          <w:color w:val="000000" w:themeColor="text1"/>
        </w:rPr>
        <w:t>: l’auscultation pulmonaire est normale, les bruits du cœur sont normaux en dehors de la tachycardie, il n’existe pas de marbrures</w:t>
      </w:r>
      <w:r>
        <w:rPr>
          <w:rFonts w:cs="Arial"/>
          <w:color w:val="000000" w:themeColor="text1"/>
        </w:rPr>
        <w:t>,</w:t>
      </w:r>
      <w:r w:rsidRPr="008E080D">
        <w:rPr>
          <w:rFonts w:cs="Arial"/>
          <w:color w:val="000000" w:themeColor="text1"/>
        </w:rPr>
        <w:t xml:space="preserve"> mais un œdème asymétrique douloureux du mollet droit (dont il se plaint spontanément depuis 5</w:t>
      </w:r>
      <w:r>
        <w:rPr>
          <w:rFonts w:cs="Arial"/>
          <w:color w:val="000000" w:themeColor="text1"/>
        </w:rPr>
        <w:t> </w:t>
      </w:r>
      <w:r w:rsidRPr="008E080D">
        <w:rPr>
          <w:rFonts w:cs="Arial"/>
          <w:color w:val="000000" w:themeColor="text1"/>
        </w:rPr>
        <w:t>jours). La radiographie demandée en urgence est</w:t>
      </w:r>
      <w:r w:rsidRPr="00EF60C9">
        <w:rPr>
          <w:rFonts w:cs="Arial"/>
          <w:color w:val="000000" w:themeColor="text1"/>
        </w:rPr>
        <w:t xml:space="preserve"> la suivante.</w:t>
      </w:r>
    </w:p>
    <w:p w14:paraId="7BB640A5" w14:textId="77777777" w:rsidR="004A1524" w:rsidRPr="00EF60C9" w:rsidRDefault="004A1524" w:rsidP="007C1B7E">
      <w:pPr>
        <w:pStyle w:val="Corpsdetexte"/>
        <w:spacing w:after="0" w:line="276" w:lineRule="auto"/>
        <w:rPr>
          <w:rFonts w:cs="Arial"/>
          <w:b/>
          <w:color w:val="000000" w:themeColor="text1"/>
        </w:rPr>
      </w:pPr>
    </w:p>
    <w:p w14:paraId="19DAFC2B" w14:textId="77777777" w:rsidR="004A1524" w:rsidRPr="00EF60C9" w:rsidRDefault="004A1524" w:rsidP="007C1B7E">
      <w:pPr>
        <w:pStyle w:val="Corpsdetexte"/>
        <w:spacing w:after="0" w:line="276" w:lineRule="auto"/>
        <w:ind w:left="720"/>
        <w:jc w:val="center"/>
        <w:rPr>
          <w:rFonts w:cs="Arial"/>
          <w:b/>
          <w:color w:val="000000" w:themeColor="text1"/>
        </w:rPr>
      </w:pPr>
      <w:r w:rsidRPr="00EF60C9">
        <w:rPr>
          <w:rFonts w:cs="Arial"/>
          <w:b/>
          <w:noProof/>
          <w:color w:val="000000" w:themeColor="text1"/>
        </w:rPr>
        <w:drawing>
          <wp:inline distT="0" distB="0" distL="0" distR="0" wp14:anchorId="7E503578" wp14:editId="66204B8E">
            <wp:extent cx="3665684" cy="3176926"/>
            <wp:effectExtent l="0" t="0" r="0" b="4445"/>
            <wp:docPr id="2013840188" name="Image 2013840188" descr="Une image contenant texte, ordinateur, écran, Appareils électroniques&#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exte, ordinateur, écran, Appareils électroniques&#10;&#10;Description générée automatiquement"/>
                    <pic:cNvPicPr/>
                  </pic:nvPicPr>
                  <pic:blipFill rotWithShape="1">
                    <a:blip r:embed="rId30"/>
                    <a:srcRect l="24902" t="13835" r="30743" b="17819"/>
                    <a:stretch/>
                  </pic:blipFill>
                  <pic:spPr bwMode="auto">
                    <a:xfrm>
                      <a:off x="0" y="0"/>
                      <a:ext cx="3667532" cy="3178528"/>
                    </a:xfrm>
                    <a:prstGeom prst="rect">
                      <a:avLst/>
                    </a:prstGeom>
                    <a:ln>
                      <a:noFill/>
                    </a:ln>
                    <a:extLst>
                      <a:ext uri="{53640926-AAD7-44D8-BBD7-CCE9431645EC}">
                        <a14:shadowObscured xmlns:a14="http://schemas.microsoft.com/office/drawing/2010/main"/>
                      </a:ext>
                    </a:extLst>
                  </pic:spPr>
                </pic:pic>
              </a:graphicData>
            </a:graphic>
          </wp:inline>
        </w:drawing>
      </w:r>
    </w:p>
    <w:p w14:paraId="0108CBC7" w14:textId="77777777" w:rsidR="004A1524" w:rsidRDefault="004A1524" w:rsidP="007C1B7E">
      <w:pPr>
        <w:pStyle w:val="Corpsdetexte"/>
        <w:spacing w:after="0" w:line="276" w:lineRule="auto"/>
        <w:rPr>
          <w:rFonts w:cs="Arial"/>
          <w:b/>
          <w:color w:val="000000" w:themeColor="text1"/>
        </w:rPr>
      </w:pPr>
    </w:p>
    <w:p w14:paraId="497E2FB7"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Quelle est votre première hypothèse (5 mots maximum)</w:t>
      </w:r>
      <w:r>
        <w:rPr>
          <w:rFonts w:ascii="Arial" w:hAnsi="Arial" w:cs="Arial"/>
          <w:color w:val="000000" w:themeColor="text1"/>
        </w:rPr>
        <w:t> </w:t>
      </w:r>
      <w:r w:rsidRPr="00EF60C9">
        <w:rPr>
          <w:rFonts w:cs="Arial"/>
          <w:color w:val="000000" w:themeColor="text1"/>
        </w:rPr>
        <w:t>?</w:t>
      </w:r>
    </w:p>
    <w:p w14:paraId="5ED6CCA4" w14:textId="71758811" w:rsidR="004A1524" w:rsidRPr="00EF60C9" w:rsidRDefault="009C7A43" w:rsidP="009C7A43">
      <w:pPr>
        <w:spacing w:after="160"/>
        <w:jc w:val="left"/>
        <w:rPr>
          <w:rFonts w:cs="Arial"/>
          <w:b/>
          <w:color w:val="000000" w:themeColor="text1"/>
        </w:rPr>
      </w:pPr>
      <w:r>
        <w:rPr>
          <w:rFonts w:cs="Arial"/>
          <w:b/>
          <w:color w:val="000000" w:themeColor="text1"/>
        </w:rPr>
        <w:br w:type="page"/>
      </w:r>
    </w:p>
    <w:p w14:paraId="5F6ECCBC"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lastRenderedPageBreak/>
        <w:t>QRP (3 réponses)</w:t>
      </w:r>
    </w:p>
    <w:p w14:paraId="38B13EAF"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Quels sont parmi les examens suivants ceux que vous proposez pour explorer l’hypothèse d’embolie pulmonaire</w:t>
      </w:r>
      <w:r>
        <w:rPr>
          <w:rFonts w:ascii="Arial" w:hAnsi="Arial" w:cs="Arial"/>
          <w:color w:val="000000" w:themeColor="text1"/>
        </w:rPr>
        <w:t> </w:t>
      </w:r>
      <w:r w:rsidRPr="00EF60C9">
        <w:rPr>
          <w:rFonts w:cs="Arial"/>
          <w:color w:val="000000" w:themeColor="text1"/>
        </w:rPr>
        <w:t xml:space="preserve">? </w:t>
      </w:r>
    </w:p>
    <w:p w14:paraId="02BE991E"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plasmatique des D-dimères</w:t>
      </w:r>
    </w:p>
    <w:p w14:paraId="6504C9B2" w14:textId="77777777" w:rsidR="004A1524" w:rsidRPr="00EF60C9" w:rsidRDefault="004A1524">
      <w:pPr>
        <w:pStyle w:val="Corpsdetexte"/>
        <w:numPr>
          <w:ilvl w:val="0"/>
          <w:numId w:val="23"/>
        </w:numPr>
        <w:spacing w:after="0" w:line="276" w:lineRule="auto"/>
        <w:rPr>
          <w:rFonts w:cs="Arial"/>
          <w:b/>
          <w:color w:val="000000" w:themeColor="text1"/>
        </w:rPr>
      </w:pPr>
      <w:r w:rsidRPr="00EF60C9">
        <w:rPr>
          <w:rFonts w:cs="Arial"/>
          <w:color w:val="000000" w:themeColor="text1"/>
        </w:rPr>
        <w:t>NFS</w:t>
      </w:r>
    </w:p>
    <w:p w14:paraId="03BA9B8B" w14:textId="77777777" w:rsidR="004A1524" w:rsidRPr="00EF60C9" w:rsidRDefault="004A1524">
      <w:pPr>
        <w:pStyle w:val="Corpsdetexte"/>
        <w:numPr>
          <w:ilvl w:val="0"/>
          <w:numId w:val="23"/>
        </w:numPr>
        <w:spacing w:after="0" w:line="276" w:lineRule="auto"/>
        <w:rPr>
          <w:rFonts w:cs="Arial"/>
          <w:b/>
          <w:color w:val="000000" w:themeColor="text1"/>
        </w:rPr>
      </w:pPr>
      <w:r w:rsidRPr="00EF60C9">
        <w:rPr>
          <w:rFonts w:cs="Arial"/>
          <w:color w:val="000000" w:themeColor="text1"/>
        </w:rPr>
        <w:t>TP/TCA</w:t>
      </w:r>
    </w:p>
    <w:p w14:paraId="28EDE0DD"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C</w:t>
      </w:r>
      <w:r w:rsidRPr="00EF60C9">
        <w:rPr>
          <w:rFonts w:cs="Arial"/>
          <w:color w:val="000000" w:themeColor="text1"/>
        </w:rPr>
        <w:t>réatininémie</w:t>
      </w:r>
    </w:p>
    <w:p w14:paraId="48D84F0F"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Tr</w:t>
      </w:r>
      <w:r w:rsidRPr="00EF60C9">
        <w:rPr>
          <w:rFonts w:cs="Arial"/>
          <w:color w:val="000000" w:themeColor="text1"/>
        </w:rPr>
        <w:t>ansaminases</w:t>
      </w:r>
    </w:p>
    <w:p w14:paraId="2D5DC4F2"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G</w:t>
      </w:r>
      <w:r w:rsidRPr="00EF60C9">
        <w:rPr>
          <w:rFonts w:cs="Arial"/>
          <w:color w:val="000000" w:themeColor="text1"/>
        </w:rPr>
        <w:t>az du sang artériel</w:t>
      </w:r>
    </w:p>
    <w:p w14:paraId="0159513C"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L</w:t>
      </w:r>
      <w:r w:rsidRPr="00EF60C9">
        <w:rPr>
          <w:rFonts w:cs="Arial"/>
          <w:color w:val="000000" w:themeColor="text1"/>
        </w:rPr>
        <w:t>actate</w:t>
      </w:r>
    </w:p>
    <w:p w14:paraId="5A8E0BB0"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É</w:t>
      </w:r>
      <w:r w:rsidRPr="00EF60C9">
        <w:rPr>
          <w:rFonts w:cs="Arial"/>
          <w:color w:val="000000" w:themeColor="text1"/>
        </w:rPr>
        <w:t>chographie cardiaque au lit</w:t>
      </w:r>
    </w:p>
    <w:p w14:paraId="1663552E" w14:textId="77777777" w:rsidR="004A1524" w:rsidRPr="00EF60C9" w:rsidRDefault="004A1524">
      <w:pPr>
        <w:pStyle w:val="Corpsdetexte"/>
        <w:numPr>
          <w:ilvl w:val="0"/>
          <w:numId w:val="23"/>
        </w:numPr>
        <w:spacing w:after="0" w:line="276" w:lineRule="auto"/>
        <w:rPr>
          <w:rFonts w:cs="Arial"/>
          <w:b/>
          <w:color w:val="000000" w:themeColor="text1"/>
        </w:rPr>
      </w:pPr>
      <w:r w:rsidRPr="00EF60C9">
        <w:rPr>
          <w:rFonts w:cs="Arial"/>
          <w:color w:val="000000" w:themeColor="text1"/>
        </w:rPr>
        <w:t>ECG</w:t>
      </w:r>
    </w:p>
    <w:p w14:paraId="7BC77669"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du BNP</w:t>
      </w:r>
    </w:p>
    <w:p w14:paraId="2E169CE5"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D</w:t>
      </w:r>
      <w:r w:rsidRPr="00EF60C9">
        <w:rPr>
          <w:rFonts w:cs="Arial"/>
          <w:color w:val="000000" w:themeColor="text1"/>
        </w:rPr>
        <w:t>osage de la Troponine plasmatique</w:t>
      </w:r>
    </w:p>
    <w:p w14:paraId="348DD5AF"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A</w:t>
      </w:r>
      <w:r w:rsidRPr="00EF60C9">
        <w:rPr>
          <w:rFonts w:cs="Arial"/>
          <w:color w:val="000000" w:themeColor="text1"/>
        </w:rPr>
        <w:t xml:space="preserve">ngioscanner pulmonaire </w:t>
      </w:r>
    </w:p>
    <w:p w14:paraId="404B61E8"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S</w:t>
      </w:r>
      <w:r w:rsidRPr="00EF60C9">
        <w:rPr>
          <w:rFonts w:cs="Arial"/>
          <w:color w:val="000000" w:themeColor="text1"/>
        </w:rPr>
        <w:t xml:space="preserve">cintigraphie pulmonaire de ventilation/perfusion </w:t>
      </w:r>
    </w:p>
    <w:p w14:paraId="26F7D820" w14:textId="77777777" w:rsidR="004A1524" w:rsidRPr="00EF60C9" w:rsidRDefault="004A1524">
      <w:pPr>
        <w:pStyle w:val="Corpsdetexte"/>
        <w:numPr>
          <w:ilvl w:val="0"/>
          <w:numId w:val="23"/>
        </w:numPr>
        <w:spacing w:after="0" w:line="276" w:lineRule="auto"/>
        <w:rPr>
          <w:rFonts w:cs="Arial"/>
          <w:b/>
          <w:color w:val="000000" w:themeColor="text1"/>
        </w:rPr>
      </w:pPr>
      <w:r>
        <w:rPr>
          <w:rFonts w:cs="Arial"/>
          <w:color w:val="000000" w:themeColor="text1"/>
        </w:rPr>
        <w:t>U</w:t>
      </w:r>
      <w:r w:rsidRPr="00EF60C9">
        <w:rPr>
          <w:rFonts w:cs="Arial"/>
          <w:color w:val="000000" w:themeColor="text1"/>
        </w:rPr>
        <w:t>n échodoppler veineux des membres inférieurs</w:t>
      </w:r>
    </w:p>
    <w:bookmarkEnd w:id="1"/>
    <w:p w14:paraId="0D2B0B1C" w14:textId="77777777" w:rsidR="004A1524" w:rsidRPr="00EF60C9" w:rsidRDefault="004A1524" w:rsidP="007C1B7E">
      <w:pPr>
        <w:spacing w:line="276" w:lineRule="auto"/>
        <w:jc w:val="center"/>
        <w:rPr>
          <w:rFonts w:cs="Arial"/>
          <w:color w:val="000000" w:themeColor="text1"/>
        </w:rPr>
      </w:pPr>
    </w:p>
    <w:p w14:paraId="4755EF96" w14:textId="77777777" w:rsidR="004A1524" w:rsidRPr="00EF60C9" w:rsidRDefault="004A1524">
      <w:pPr>
        <w:pStyle w:val="Paragraphedeliste"/>
        <w:numPr>
          <w:ilvl w:val="0"/>
          <w:numId w:val="24"/>
        </w:numPr>
        <w:spacing w:line="276" w:lineRule="auto"/>
        <w:rPr>
          <w:rFonts w:cs="Arial"/>
          <w:b/>
          <w:bCs/>
          <w:color w:val="000000" w:themeColor="text1"/>
        </w:rPr>
      </w:pPr>
      <w:r w:rsidRPr="00EF60C9">
        <w:rPr>
          <w:rFonts w:cs="Arial"/>
          <w:b/>
          <w:bCs/>
          <w:color w:val="000000" w:themeColor="text1"/>
        </w:rPr>
        <w:t>QRM</w:t>
      </w:r>
    </w:p>
    <w:p w14:paraId="46D53318" w14:textId="77777777" w:rsidR="004A1524" w:rsidRPr="00EF60C9" w:rsidRDefault="004A1524" w:rsidP="007C1B7E">
      <w:pPr>
        <w:pStyle w:val="Corpsdetexte"/>
        <w:spacing w:after="0" w:line="276" w:lineRule="auto"/>
        <w:ind w:left="3" w:hanging="3"/>
        <w:rPr>
          <w:rFonts w:cs="Arial"/>
          <w:b/>
          <w:color w:val="000000" w:themeColor="text1"/>
        </w:rPr>
      </w:pPr>
      <w:r w:rsidRPr="00EF60C9">
        <w:rPr>
          <w:rFonts w:cs="Arial"/>
          <w:color w:val="000000" w:themeColor="text1"/>
        </w:rPr>
        <w:t>Une femme de 68</w:t>
      </w:r>
      <w:r>
        <w:rPr>
          <w:rFonts w:cs="Arial"/>
          <w:color w:val="000000" w:themeColor="text1"/>
        </w:rPr>
        <w:t> </w:t>
      </w:r>
      <w:r w:rsidRPr="00EF60C9">
        <w:rPr>
          <w:rFonts w:cs="Arial"/>
          <w:color w:val="000000" w:themeColor="text1"/>
        </w:rPr>
        <w:t xml:space="preserve">ans fumeuse active, admise pour </w:t>
      </w:r>
      <w:bookmarkStart w:id="3" w:name="_Hlk133655662"/>
      <w:r w:rsidRPr="00EF60C9">
        <w:rPr>
          <w:rFonts w:cs="Arial"/>
          <w:color w:val="000000" w:themeColor="text1"/>
        </w:rPr>
        <w:t xml:space="preserve">un </w:t>
      </w:r>
      <w:bookmarkEnd w:id="3"/>
      <w:r w:rsidRPr="00EF60C9">
        <w:rPr>
          <w:rFonts w:cs="Arial"/>
          <w:color w:val="000000" w:themeColor="text1"/>
        </w:rPr>
        <w:t>pneumothorax complet gauche mal toléré a fait l’objet d’un drainage thoracique aspiratif. Le drain a été mis en aspiration à -20 cmH</w:t>
      </w:r>
      <w:r w:rsidRPr="00EF60C9">
        <w:rPr>
          <w:rFonts w:cs="Arial"/>
          <w:color w:val="000000" w:themeColor="text1"/>
          <w:vertAlign w:val="subscript"/>
        </w:rPr>
        <w:t>2</w:t>
      </w:r>
      <w:r w:rsidRPr="00EF60C9">
        <w:rPr>
          <w:rFonts w:cs="Arial"/>
          <w:color w:val="000000" w:themeColor="text1"/>
        </w:rPr>
        <w:t>O immédiatement après le drainage. Elle est très algique et nécessite l’utilisation de morphiniques. Deux heures plus tard, elle est retrouvée dans le coma, en myosis. Sa fréquence respiratoire est à 8/min, sa SpO</w:t>
      </w:r>
      <w:r w:rsidRPr="00EF60C9">
        <w:rPr>
          <w:rFonts w:cs="Arial"/>
          <w:color w:val="000000" w:themeColor="text1"/>
          <w:vertAlign w:val="subscript"/>
        </w:rPr>
        <w:t>2</w:t>
      </w:r>
      <w:r w:rsidRPr="00EF60C9">
        <w:rPr>
          <w:rFonts w:cs="Arial"/>
          <w:color w:val="000000" w:themeColor="text1"/>
        </w:rPr>
        <w:t xml:space="preserve"> à 84</w:t>
      </w:r>
      <w:r>
        <w:rPr>
          <w:rFonts w:cs="Arial"/>
          <w:color w:val="000000" w:themeColor="text1"/>
        </w:rPr>
        <w:t> </w:t>
      </w:r>
      <w:r w:rsidRPr="00EF60C9">
        <w:rPr>
          <w:rFonts w:cs="Arial"/>
          <w:color w:val="000000" w:themeColor="text1"/>
        </w:rPr>
        <w:t>% en air ambiant. Les gaz du sang sont les suivants : PaO</w:t>
      </w:r>
      <w:r w:rsidRPr="00EF60C9">
        <w:rPr>
          <w:rFonts w:cs="Arial"/>
          <w:color w:val="000000" w:themeColor="text1"/>
          <w:vertAlign w:val="subscript"/>
        </w:rPr>
        <w:t>2</w:t>
      </w:r>
      <w:r w:rsidRPr="00EF60C9">
        <w:rPr>
          <w:rFonts w:cs="Arial"/>
          <w:color w:val="000000" w:themeColor="text1"/>
        </w:rPr>
        <w:t xml:space="preserve"> 54</w:t>
      </w:r>
      <w:r>
        <w:rPr>
          <w:rFonts w:cs="Arial"/>
          <w:color w:val="000000" w:themeColor="text1"/>
        </w:rPr>
        <w:t> </w:t>
      </w:r>
      <w:r w:rsidRPr="00EF60C9">
        <w:rPr>
          <w:rFonts w:cs="Arial"/>
          <w:color w:val="000000" w:themeColor="text1"/>
        </w:rPr>
        <w:t>mmHg</w:t>
      </w:r>
      <w:r>
        <w:rPr>
          <w:rFonts w:ascii="Arial" w:hAnsi="Arial" w:cs="Arial"/>
          <w:color w:val="000000" w:themeColor="text1"/>
        </w:rPr>
        <w:t> </w:t>
      </w:r>
      <w:r w:rsidRPr="00EF60C9">
        <w:rPr>
          <w:rFonts w:cs="Arial"/>
          <w:color w:val="000000" w:themeColor="text1"/>
        </w:rPr>
        <w:t>; PaCO</w:t>
      </w:r>
      <w:r w:rsidRPr="00EF60C9">
        <w:rPr>
          <w:rFonts w:cs="Arial"/>
          <w:color w:val="000000" w:themeColor="text1"/>
          <w:vertAlign w:val="subscript"/>
        </w:rPr>
        <w:t>2</w:t>
      </w:r>
      <w:r>
        <w:rPr>
          <w:rFonts w:cs="Arial"/>
          <w:color w:val="000000" w:themeColor="text1"/>
        </w:rPr>
        <w:t> </w:t>
      </w:r>
      <w:r w:rsidRPr="00EF60C9">
        <w:rPr>
          <w:rFonts w:cs="Arial"/>
          <w:color w:val="000000" w:themeColor="text1"/>
        </w:rPr>
        <w:t>57</w:t>
      </w:r>
      <w:r>
        <w:rPr>
          <w:rFonts w:cs="Arial"/>
          <w:color w:val="000000" w:themeColor="text1"/>
        </w:rPr>
        <w:t> </w:t>
      </w:r>
      <w:r w:rsidRPr="00EF60C9">
        <w:rPr>
          <w:rFonts w:cs="Arial"/>
          <w:color w:val="000000" w:themeColor="text1"/>
        </w:rPr>
        <w:t>mmHg</w:t>
      </w:r>
      <w:r>
        <w:rPr>
          <w:rFonts w:ascii="Arial" w:hAnsi="Arial" w:cs="Arial"/>
          <w:color w:val="000000" w:themeColor="text1"/>
        </w:rPr>
        <w:t> </w:t>
      </w:r>
      <w:r w:rsidRPr="00EF60C9">
        <w:rPr>
          <w:rFonts w:cs="Arial"/>
          <w:color w:val="000000" w:themeColor="text1"/>
        </w:rPr>
        <w:t>; pH</w:t>
      </w:r>
      <w:r>
        <w:rPr>
          <w:rFonts w:cs="Arial"/>
          <w:color w:val="000000" w:themeColor="text1"/>
        </w:rPr>
        <w:t> </w:t>
      </w:r>
      <w:r w:rsidRPr="00EF60C9">
        <w:rPr>
          <w:rFonts w:cs="Arial"/>
          <w:color w:val="000000" w:themeColor="text1"/>
        </w:rPr>
        <w:t>7,24</w:t>
      </w:r>
      <w:r>
        <w:rPr>
          <w:rFonts w:ascii="Arial" w:hAnsi="Arial" w:cs="Arial"/>
          <w:color w:val="000000" w:themeColor="text1"/>
        </w:rPr>
        <w:t> </w:t>
      </w:r>
      <w:r w:rsidRPr="00EF60C9">
        <w:rPr>
          <w:rFonts w:cs="Arial"/>
          <w:color w:val="000000" w:themeColor="text1"/>
        </w:rPr>
        <w:t>; HCO3</w:t>
      </w:r>
      <w:r>
        <w:rPr>
          <w:rFonts w:cs="Arial"/>
          <w:color w:val="000000" w:themeColor="text1"/>
        </w:rPr>
        <w:t xml:space="preserve"> </w:t>
      </w:r>
      <w:r w:rsidRPr="00EF60C9">
        <w:rPr>
          <w:rFonts w:cs="Arial"/>
          <w:color w:val="000000" w:themeColor="text1"/>
          <w:vertAlign w:val="subscript"/>
        </w:rPr>
        <w:t>-</w:t>
      </w:r>
      <w:r w:rsidRPr="00EF60C9">
        <w:rPr>
          <w:rFonts w:cs="Arial"/>
          <w:color w:val="000000" w:themeColor="text1"/>
        </w:rPr>
        <w:t xml:space="preserve"> 24</w:t>
      </w:r>
      <w:r>
        <w:rPr>
          <w:rFonts w:cs="Arial"/>
          <w:color w:val="000000" w:themeColor="text1"/>
        </w:rPr>
        <w:t> </w:t>
      </w:r>
      <w:r w:rsidRPr="00EF60C9">
        <w:rPr>
          <w:rFonts w:cs="Arial"/>
          <w:color w:val="000000" w:themeColor="text1"/>
        </w:rPr>
        <w:t>mmol/L</w:t>
      </w:r>
      <w:r>
        <w:rPr>
          <w:rFonts w:cs="Arial"/>
          <w:color w:val="000000" w:themeColor="text1"/>
        </w:rPr>
        <w:t>.</w:t>
      </w:r>
    </w:p>
    <w:p w14:paraId="7C16053E"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Quelle(s) proposition(s) est</w:t>
      </w:r>
      <w:r>
        <w:rPr>
          <w:rFonts w:cs="Arial"/>
          <w:color w:val="000000" w:themeColor="text1"/>
        </w:rPr>
        <w:t xml:space="preserve"> </w:t>
      </w:r>
      <w:r w:rsidRPr="00EF60C9">
        <w:rPr>
          <w:rFonts w:cs="Arial"/>
          <w:color w:val="000000" w:themeColor="text1"/>
        </w:rPr>
        <w:t>(sont) correcte(s)</w:t>
      </w:r>
      <w:r>
        <w:rPr>
          <w:rFonts w:ascii="Arial" w:hAnsi="Arial" w:cs="Arial"/>
          <w:color w:val="000000" w:themeColor="text1"/>
        </w:rPr>
        <w:t> </w:t>
      </w:r>
      <w:r w:rsidRPr="00EF60C9">
        <w:rPr>
          <w:rFonts w:cs="Arial"/>
          <w:color w:val="000000" w:themeColor="text1"/>
        </w:rPr>
        <w:t xml:space="preserve">? </w:t>
      </w:r>
    </w:p>
    <w:p w14:paraId="73D42072" w14:textId="77777777" w:rsidR="004A1524" w:rsidRPr="00EF60C9" w:rsidRDefault="004A1524">
      <w:pPr>
        <w:pStyle w:val="Corpsdetexte"/>
        <w:numPr>
          <w:ilvl w:val="0"/>
          <w:numId w:val="25"/>
        </w:numPr>
        <w:spacing w:after="0" w:line="276" w:lineRule="auto"/>
        <w:rPr>
          <w:rFonts w:cs="Arial"/>
          <w:b/>
          <w:color w:val="000000" w:themeColor="text1"/>
        </w:rPr>
      </w:pPr>
      <w:r>
        <w:rPr>
          <w:rFonts w:cs="Arial"/>
          <w:color w:val="000000" w:themeColor="text1"/>
        </w:rPr>
        <w:t>V</w:t>
      </w:r>
      <w:r w:rsidRPr="00EF60C9">
        <w:rPr>
          <w:rFonts w:cs="Arial"/>
          <w:color w:val="000000" w:themeColor="text1"/>
        </w:rPr>
        <w:t>ous évoquez une exacerbation de BPCO</w:t>
      </w:r>
    </w:p>
    <w:p w14:paraId="2BED983F" w14:textId="77777777" w:rsidR="004A1524" w:rsidRPr="00EF60C9" w:rsidRDefault="004A1524">
      <w:pPr>
        <w:pStyle w:val="Corpsdetexte"/>
        <w:numPr>
          <w:ilvl w:val="0"/>
          <w:numId w:val="25"/>
        </w:numPr>
        <w:spacing w:after="0" w:line="276" w:lineRule="auto"/>
        <w:rPr>
          <w:rFonts w:cs="Arial"/>
          <w:b/>
          <w:color w:val="000000" w:themeColor="text1"/>
        </w:rPr>
      </w:pPr>
      <w:r>
        <w:rPr>
          <w:rFonts w:cs="Arial"/>
          <w:color w:val="000000" w:themeColor="text1"/>
        </w:rPr>
        <w:t>L</w:t>
      </w:r>
      <w:r w:rsidRPr="00EF60C9">
        <w:rPr>
          <w:rFonts w:cs="Arial"/>
          <w:color w:val="000000" w:themeColor="text1"/>
        </w:rPr>
        <w:t>es gaz du sang montrent une hypoxémie et une hypoventilation alvéolaire</w:t>
      </w:r>
    </w:p>
    <w:p w14:paraId="54F672D7" w14:textId="77777777" w:rsidR="004A1524" w:rsidRPr="00EF60C9" w:rsidRDefault="004A1524">
      <w:pPr>
        <w:pStyle w:val="Corpsdetexte"/>
        <w:numPr>
          <w:ilvl w:val="0"/>
          <w:numId w:val="25"/>
        </w:numPr>
        <w:spacing w:after="0" w:line="276" w:lineRule="auto"/>
        <w:rPr>
          <w:rFonts w:cs="Arial"/>
          <w:b/>
          <w:color w:val="000000" w:themeColor="text1"/>
        </w:rPr>
      </w:pPr>
      <w:r>
        <w:rPr>
          <w:rFonts w:cs="Arial"/>
          <w:color w:val="000000" w:themeColor="text1"/>
        </w:rPr>
        <w:t>L</w:t>
      </w:r>
      <w:r w:rsidRPr="00EF60C9">
        <w:rPr>
          <w:rFonts w:cs="Arial"/>
          <w:color w:val="000000" w:themeColor="text1"/>
        </w:rPr>
        <w:t>’injection de Naloxone est indiquée</w:t>
      </w:r>
    </w:p>
    <w:p w14:paraId="0DA086AA" w14:textId="77777777" w:rsidR="004A1524" w:rsidRPr="00EF60C9" w:rsidRDefault="004A1524">
      <w:pPr>
        <w:pStyle w:val="Corpsdetexte"/>
        <w:numPr>
          <w:ilvl w:val="0"/>
          <w:numId w:val="25"/>
        </w:numPr>
        <w:spacing w:after="0" w:line="276" w:lineRule="auto"/>
        <w:rPr>
          <w:rFonts w:cs="Arial"/>
          <w:b/>
          <w:color w:val="000000" w:themeColor="text1"/>
        </w:rPr>
      </w:pPr>
      <w:r>
        <w:rPr>
          <w:rFonts w:cs="Arial"/>
          <w:color w:val="000000" w:themeColor="text1"/>
        </w:rPr>
        <w:t>L</w:t>
      </w:r>
      <w:r w:rsidRPr="00EF60C9">
        <w:rPr>
          <w:rFonts w:cs="Arial"/>
          <w:color w:val="000000" w:themeColor="text1"/>
        </w:rPr>
        <w:t>e diagnostic d</w:t>
      </w:r>
      <w:r>
        <w:rPr>
          <w:rFonts w:cs="Arial"/>
          <w:color w:val="000000" w:themeColor="text1"/>
        </w:rPr>
        <w:t>’</w:t>
      </w:r>
      <w:r w:rsidRPr="00EF60C9">
        <w:rPr>
          <w:rFonts w:cs="Arial"/>
          <w:color w:val="000000" w:themeColor="text1"/>
        </w:rPr>
        <w:t>embolie pulmonaire doit être éliminé de principe par un angioscanner thoracique réalisé en urgence</w:t>
      </w:r>
    </w:p>
    <w:p w14:paraId="625AD217" w14:textId="77777777" w:rsidR="004A1524" w:rsidRPr="00EF60C9" w:rsidRDefault="004A1524">
      <w:pPr>
        <w:pStyle w:val="Corpsdetexte"/>
        <w:numPr>
          <w:ilvl w:val="0"/>
          <w:numId w:val="25"/>
        </w:numPr>
        <w:spacing w:after="0" w:line="276" w:lineRule="auto"/>
        <w:rPr>
          <w:rFonts w:cs="Arial"/>
          <w:b/>
          <w:color w:val="000000" w:themeColor="text1"/>
        </w:rPr>
      </w:pPr>
      <w:r>
        <w:rPr>
          <w:rFonts w:cs="Arial"/>
          <w:color w:val="000000" w:themeColor="text1"/>
        </w:rPr>
        <w:t>U</w:t>
      </w:r>
      <w:r w:rsidRPr="00EF60C9">
        <w:rPr>
          <w:rFonts w:cs="Arial"/>
          <w:color w:val="000000" w:themeColor="text1"/>
        </w:rPr>
        <w:t>ne exsufflation à l’aiguille doit être réalisée immédiatement</w:t>
      </w:r>
    </w:p>
    <w:p w14:paraId="513AAE3F" w14:textId="77777777" w:rsidR="004A1524" w:rsidRDefault="004A1524" w:rsidP="007C1B7E">
      <w:pPr>
        <w:spacing w:line="276" w:lineRule="auto"/>
        <w:jc w:val="left"/>
        <w:rPr>
          <w:rFonts w:eastAsia="+mn-ea" w:cs="Arial"/>
          <w:b/>
          <w:bCs/>
          <w:iCs/>
          <w:color w:val="3366FF"/>
        </w:rPr>
      </w:pPr>
      <w:r>
        <w:rPr>
          <w:rFonts w:eastAsia="+mn-ea" w:cs="Arial"/>
          <w:b/>
          <w:bCs/>
          <w:iCs/>
          <w:color w:val="3366FF"/>
        </w:rPr>
        <w:br w:type="page"/>
      </w:r>
    </w:p>
    <w:p w14:paraId="533B8452" w14:textId="77777777" w:rsidR="004A1524" w:rsidRPr="00CD036E" w:rsidRDefault="004A1524" w:rsidP="007C1B7E">
      <w:pPr>
        <w:spacing w:line="276" w:lineRule="auto"/>
        <w:rPr>
          <w:b/>
          <w:bCs/>
          <w:color w:val="2E74B5"/>
        </w:rPr>
      </w:pPr>
      <w:r w:rsidRPr="00CD036E">
        <w:rPr>
          <w:b/>
          <w:bCs/>
          <w:color w:val="2E74B5"/>
        </w:rPr>
        <w:lastRenderedPageBreak/>
        <w:t>RÉPONSES</w:t>
      </w:r>
    </w:p>
    <w:p w14:paraId="2D502B09" w14:textId="77777777" w:rsidR="004A1524" w:rsidRDefault="004A1524" w:rsidP="007C1B7E">
      <w:pPr>
        <w:spacing w:line="276" w:lineRule="auto"/>
        <w:rPr>
          <w:rFonts w:eastAsia="+mn-ea" w:cs="Arial"/>
          <w:b/>
          <w:bCs/>
          <w:iCs/>
          <w:color w:val="2E74B5"/>
        </w:rPr>
      </w:pPr>
    </w:p>
    <w:p w14:paraId="778FCBA9" w14:textId="77777777" w:rsidR="004A1524" w:rsidRDefault="004A1524" w:rsidP="007C1B7E">
      <w:pPr>
        <w:spacing w:line="276" w:lineRule="auto"/>
        <w:rPr>
          <w:rFonts w:cs="Arial"/>
          <w:b/>
          <w:bCs/>
          <w:color w:val="2E74B5"/>
        </w:rPr>
      </w:pPr>
      <w:r w:rsidRPr="0053573D">
        <w:rPr>
          <w:rFonts w:eastAsia="+mn-ea" w:cs="Arial"/>
          <w:b/>
          <w:bCs/>
          <w:iCs/>
          <w:color w:val="2E74B5"/>
        </w:rPr>
        <w:t>KFP</w:t>
      </w:r>
      <w:r w:rsidRPr="0053573D">
        <w:rPr>
          <w:rFonts w:cs="Arial"/>
          <w:b/>
          <w:bCs/>
          <w:color w:val="2E74B5"/>
        </w:rPr>
        <w:t xml:space="preserve"> </w:t>
      </w:r>
    </w:p>
    <w:p w14:paraId="5AF71879" w14:textId="77777777" w:rsidR="009C7A43" w:rsidRPr="0053573D" w:rsidRDefault="009C7A43" w:rsidP="007C1B7E">
      <w:pPr>
        <w:spacing w:line="276" w:lineRule="auto"/>
        <w:rPr>
          <w:rFonts w:cs="Arial"/>
          <w:b/>
          <w:bCs/>
          <w:color w:val="2E74B5"/>
        </w:rPr>
      </w:pPr>
    </w:p>
    <w:p w14:paraId="628518F7"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QROC</w:t>
      </w:r>
    </w:p>
    <w:p w14:paraId="271B9E43" w14:textId="77777777" w:rsidR="004A1524" w:rsidRPr="00EF60C9" w:rsidRDefault="004A1524" w:rsidP="007C1B7E">
      <w:pPr>
        <w:spacing w:line="276" w:lineRule="auto"/>
        <w:rPr>
          <w:rFonts w:cs="Arial"/>
          <w:color w:val="000000" w:themeColor="text1"/>
        </w:rPr>
      </w:pPr>
      <w:r w:rsidRPr="00EF60C9">
        <w:rPr>
          <w:rFonts w:cs="Arial"/>
          <w:color w:val="000000" w:themeColor="text1"/>
        </w:rPr>
        <w:t xml:space="preserve">Réponse : aucun. </w:t>
      </w:r>
    </w:p>
    <w:p w14:paraId="699344B5" w14:textId="77777777" w:rsidR="004A1524" w:rsidRPr="00EF60C9" w:rsidRDefault="004A1524" w:rsidP="007C1B7E">
      <w:pPr>
        <w:spacing w:line="276" w:lineRule="auto"/>
        <w:rPr>
          <w:rFonts w:cs="Arial"/>
          <w:color w:val="000000" w:themeColor="text1"/>
        </w:rPr>
      </w:pPr>
      <w:r w:rsidRPr="00EF60C9">
        <w:rPr>
          <w:rFonts w:cs="Arial"/>
          <w:color w:val="000000" w:themeColor="text1"/>
        </w:rPr>
        <w:t xml:space="preserve">Commentaire : le </w:t>
      </w:r>
      <w:r w:rsidRPr="00433CEB">
        <w:rPr>
          <w:rFonts w:cs="Arial"/>
          <w:color w:val="000000" w:themeColor="text1"/>
        </w:rPr>
        <w:t xml:space="preserve">diagnostic de détresse respiratoire </w:t>
      </w:r>
      <w:r>
        <w:rPr>
          <w:rFonts w:cs="Arial"/>
          <w:color w:val="000000" w:themeColor="text1"/>
        </w:rPr>
        <w:t>aiguë</w:t>
      </w:r>
      <w:r w:rsidRPr="00433CEB">
        <w:rPr>
          <w:rFonts w:cs="Arial"/>
          <w:color w:val="000000" w:themeColor="text1"/>
        </w:rPr>
        <w:t xml:space="preserve"> est purement clinique. Le diagnostic d’insuffisance respiratoire aiguë est un diagnostic</w:t>
      </w:r>
      <w:r w:rsidRPr="00EF60C9">
        <w:rPr>
          <w:rFonts w:cs="Arial"/>
          <w:color w:val="000000" w:themeColor="text1"/>
        </w:rPr>
        <w:t xml:space="preserve"> gazométrique.</w:t>
      </w:r>
    </w:p>
    <w:p w14:paraId="51BFC1D3"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QRP (5 réponses)</w:t>
      </w:r>
    </w:p>
    <w:p w14:paraId="447B8EF9" w14:textId="77777777" w:rsidR="004A1524" w:rsidRPr="00EF60C9" w:rsidRDefault="004A1524" w:rsidP="007C1B7E">
      <w:pPr>
        <w:spacing w:line="276" w:lineRule="auto"/>
        <w:rPr>
          <w:rFonts w:cs="Arial"/>
          <w:color w:val="000000" w:themeColor="text1"/>
        </w:rPr>
      </w:pPr>
      <w:r w:rsidRPr="00EF60C9">
        <w:rPr>
          <w:rFonts w:cs="Arial"/>
          <w:color w:val="000000" w:themeColor="text1"/>
        </w:rPr>
        <w:t>Réponse : ACFGK</w:t>
      </w:r>
    </w:p>
    <w:p w14:paraId="5328BFB2" w14:textId="77777777" w:rsidR="004A1524" w:rsidRPr="0053573D" w:rsidRDefault="004A1524" w:rsidP="007C1B7E">
      <w:pPr>
        <w:spacing w:line="276" w:lineRule="auto"/>
        <w:rPr>
          <w:rFonts w:cs="Arial"/>
          <w:color w:val="000000" w:themeColor="text1"/>
        </w:rPr>
      </w:pPr>
      <w:r w:rsidRPr="00EF60C9">
        <w:rPr>
          <w:rFonts w:cs="Arial"/>
          <w:color w:val="000000" w:themeColor="text1"/>
        </w:rPr>
        <w:t>Commentaire : aucun piège</w:t>
      </w:r>
    </w:p>
    <w:p w14:paraId="5D4EF650"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QRU</w:t>
      </w:r>
    </w:p>
    <w:p w14:paraId="394C556C" w14:textId="77777777" w:rsidR="004A1524" w:rsidRPr="00433CEB" w:rsidRDefault="004A1524" w:rsidP="007C1B7E">
      <w:pPr>
        <w:spacing w:line="276" w:lineRule="auto"/>
        <w:rPr>
          <w:rFonts w:cs="Arial"/>
          <w:bCs/>
          <w:color w:val="000000" w:themeColor="text1"/>
        </w:rPr>
      </w:pPr>
      <w:r w:rsidRPr="00EF60C9">
        <w:rPr>
          <w:rFonts w:cs="Arial"/>
          <w:bCs/>
          <w:color w:val="000000" w:themeColor="text1"/>
        </w:rPr>
        <w:t xml:space="preserve">Le </w:t>
      </w:r>
      <w:r w:rsidRPr="00433CEB">
        <w:rPr>
          <w:rFonts w:cs="Arial"/>
          <w:bCs/>
          <w:color w:val="000000" w:themeColor="text1"/>
        </w:rPr>
        <w:t>résultat de la gazométrie artérielle qui a été réalisée en air ambiant est le suivant</w:t>
      </w:r>
      <w:r>
        <w:rPr>
          <w:rFonts w:cs="Arial"/>
          <w:bCs/>
          <w:color w:val="000000" w:themeColor="text1"/>
        </w:rPr>
        <w:t> </w:t>
      </w:r>
      <w:r w:rsidRPr="00433CEB">
        <w:rPr>
          <w:rFonts w:cs="Arial"/>
          <w:bCs/>
          <w:color w:val="000000" w:themeColor="text1"/>
        </w:rPr>
        <w:t>: pH</w:t>
      </w:r>
      <w:r>
        <w:rPr>
          <w:rFonts w:cs="Arial"/>
          <w:bCs/>
          <w:color w:val="000000" w:themeColor="text1"/>
        </w:rPr>
        <w:t xml:space="preserve"> </w:t>
      </w:r>
      <w:r w:rsidRPr="00433CEB">
        <w:rPr>
          <w:rFonts w:cs="Arial"/>
          <w:bCs/>
          <w:color w:val="000000" w:themeColor="text1"/>
        </w:rPr>
        <w:t>=</w:t>
      </w:r>
      <w:r>
        <w:rPr>
          <w:rFonts w:cs="Arial"/>
          <w:bCs/>
          <w:color w:val="000000" w:themeColor="text1"/>
        </w:rPr>
        <w:t xml:space="preserve"> </w:t>
      </w:r>
      <w:r w:rsidRPr="00433CEB">
        <w:rPr>
          <w:rFonts w:cs="Arial"/>
          <w:bCs/>
          <w:color w:val="000000" w:themeColor="text1"/>
        </w:rPr>
        <w:t>7,</w:t>
      </w:r>
      <w:r>
        <w:rPr>
          <w:rFonts w:cs="Arial"/>
          <w:bCs/>
          <w:color w:val="000000" w:themeColor="text1"/>
        </w:rPr>
        <w:t>38.</w:t>
      </w:r>
      <w:r w:rsidRPr="00433CEB">
        <w:rPr>
          <w:rFonts w:cs="Arial"/>
          <w:bCs/>
          <w:color w:val="000000" w:themeColor="text1"/>
        </w:rPr>
        <w:t xml:space="preserve"> </w:t>
      </w:r>
    </w:p>
    <w:p w14:paraId="4075DB76" w14:textId="77777777" w:rsidR="004A1524" w:rsidRPr="00433CEB" w:rsidRDefault="004A1524" w:rsidP="007C1B7E">
      <w:pPr>
        <w:spacing w:line="276" w:lineRule="auto"/>
        <w:rPr>
          <w:rFonts w:cs="Arial"/>
          <w:bCs/>
          <w:color w:val="000000" w:themeColor="text1"/>
        </w:rPr>
      </w:pPr>
      <w:r w:rsidRPr="00433CEB">
        <w:rPr>
          <w:rFonts w:cs="Arial"/>
          <w:bCs/>
          <w:color w:val="000000" w:themeColor="text1"/>
        </w:rPr>
        <w:t>Réponse</w:t>
      </w:r>
      <w:r>
        <w:rPr>
          <w:rFonts w:cs="Arial"/>
          <w:bCs/>
          <w:color w:val="000000" w:themeColor="text1"/>
        </w:rPr>
        <w:t> </w:t>
      </w:r>
      <w:r w:rsidRPr="00433CEB">
        <w:rPr>
          <w:rFonts w:cs="Arial"/>
          <w:bCs/>
          <w:color w:val="000000" w:themeColor="text1"/>
        </w:rPr>
        <w:t>: A</w:t>
      </w:r>
    </w:p>
    <w:p w14:paraId="047125CC" w14:textId="77777777" w:rsidR="004A1524" w:rsidRDefault="004A1524" w:rsidP="007C1B7E">
      <w:pPr>
        <w:spacing w:line="276" w:lineRule="auto"/>
        <w:rPr>
          <w:rFonts w:cs="Arial"/>
          <w:color w:val="000000" w:themeColor="text1"/>
        </w:rPr>
      </w:pPr>
      <w:r w:rsidRPr="00433CEB">
        <w:rPr>
          <w:rFonts w:cs="Arial"/>
          <w:bCs/>
          <w:color w:val="000000" w:themeColor="text1"/>
        </w:rPr>
        <w:t>Commentaire</w:t>
      </w:r>
      <w:r>
        <w:rPr>
          <w:rFonts w:cs="Arial"/>
          <w:bCs/>
          <w:color w:val="000000" w:themeColor="text1"/>
        </w:rPr>
        <w:t> </w:t>
      </w:r>
      <w:r w:rsidRPr="00433CEB">
        <w:rPr>
          <w:rFonts w:cs="Arial"/>
          <w:bCs/>
          <w:color w:val="000000" w:themeColor="text1"/>
        </w:rPr>
        <w:t>: la baisse de la bicarbonatémie signe l’acidose métabolique. L’hypocapnie est la réponse ventilatoire attendue à l’acidose métabolique, qui est compensée</w:t>
      </w:r>
      <w:r>
        <w:rPr>
          <w:rFonts w:cs="Arial"/>
          <w:bCs/>
          <w:color w:val="000000" w:themeColor="text1"/>
        </w:rPr>
        <w:t>,</w:t>
      </w:r>
      <w:r w:rsidRPr="00433CEB">
        <w:rPr>
          <w:rFonts w:cs="Arial"/>
          <w:bCs/>
          <w:color w:val="000000" w:themeColor="text1"/>
        </w:rPr>
        <w:t xml:space="preserve"> car le pH est</w:t>
      </w:r>
      <w:r w:rsidRPr="00EF60C9">
        <w:rPr>
          <w:rFonts w:cs="Arial"/>
          <w:color w:val="000000" w:themeColor="text1"/>
        </w:rPr>
        <w:t xml:space="preserve"> normalisé.</w:t>
      </w:r>
    </w:p>
    <w:p w14:paraId="03C3B41E" w14:textId="77777777" w:rsidR="004A1524" w:rsidRPr="00EF60C9" w:rsidRDefault="004A1524" w:rsidP="007C1B7E">
      <w:pPr>
        <w:spacing w:line="276" w:lineRule="auto"/>
        <w:rPr>
          <w:rFonts w:cs="Arial"/>
          <w:color w:val="000000" w:themeColor="text1"/>
        </w:rPr>
      </w:pPr>
    </w:p>
    <w:p w14:paraId="05E18E70"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QRP (3 réponses)</w:t>
      </w:r>
    </w:p>
    <w:p w14:paraId="39220042" w14:textId="77777777" w:rsidR="004A1524" w:rsidRPr="00EF60C9" w:rsidRDefault="004A1524" w:rsidP="007C1B7E">
      <w:pPr>
        <w:pStyle w:val="Corpsdetexte"/>
        <w:spacing w:after="0" w:line="276" w:lineRule="auto"/>
        <w:rPr>
          <w:rFonts w:cs="Arial"/>
          <w:b/>
          <w:iCs/>
          <w:color w:val="000000" w:themeColor="text1"/>
        </w:rPr>
      </w:pPr>
      <w:r w:rsidRPr="00EF60C9">
        <w:rPr>
          <w:rFonts w:cs="Arial"/>
          <w:iCs/>
          <w:color w:val="000000" w:themeColor="text1"/>
        </w:rPr>
        <w:t xml:space="preserve">Réponse : FMO. </w:t>
      </w:r>
    </w:p>
    <w:p w14:paraId="6870A5D6" w14:textId="77777777" w:rsidR="004A1524" w:rsidRPr="00EF60C9" w:rsidRDefault="004A1524" w:rsidP="007C1B7E">
      <w:pPr>
        <w:pStyle w:val="Corpsdetexte"/>
        <w:spacing w:after="0" w:line="276" w:lineRule="auto"/>
        <w:rPr>
          <w:rFonts w:cs="Arial"/>
          <w:b/>
          <w:iCs/>
          <w:color w:val="000000" w:themeColor="text1"/>
        </w:rPr>
      </w:pPr>
      <w:r w:rsidRPr="00EF60C9">
        <w:rPr>
          <w:rFonts w:cs="Arial"/>
          <w:iCs/>
          <w:color w:val="000000" w:themeColor="text1"/>
        </w:rPr>
        <w:t>Commentaire : voir figure</w:t>
      </w:r>
      <w:r>
        <w:rPr>
          <w:rFonts w:cs="Arial"/>
          <w:iCs/>
          <w:color w:val="000000" w:themeColor="text1"/>
        </w:rPr>
        <w:t> </w:t>
      </w:r>
      <w:r w:rsidRPr="00EF60C9">
        <w:rPr>
          <w:rFonts w:cs="Arial"/>
          <w:iCs/>
          <w:color w:val="000000" w:themeColor="text1"/>
        </w:rPr>
        <w:t>3.</w:t>
      </w:r>
    </w:p>
    <w:p w14:paraId="4496F5FB" w14:textId="77777777" w:rsidR="004A1524" w:rsidRPr="00EF60C9" w:rsidRDefault="004A1524" w:rsidP="007C1B7E">
      <w:pPr>
        <w:pStyle w:val="Corpsdetexte"/>
        <w:spacing w:after="0" w:line="276" w:lineRule="auto"/>
        <w:rPr>
          <w:rFonts w:cs="Arial"/>
          <w:b/>
          <w:iCs/>
          <w:color w:val="000000" w:themeColor="text1"/>
        </w:rPr>
      </w:pPr>
    </w:p>
    <w:p w14:paraId="6E6785F5"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QRU</w:t>
      </w:r>
    </w:p>
    <w:p w14:paraId="148AF7CD" w14:textId="77777777" w:rsidR="004A1524" w:rsidRPr="00EF60C9" w:rsidRDefault="004A1524" w:rsidP="007C1B7E">
      <w:pPr>
        <w:pStyle w:val="Corpsdetexte"/>
        <w:spacing w:after="0" w:line="276" w:lineRule="auto"/>
        <w:rPr>
          <w:rFonts w:cs="Arial"/>
          <w:b/>
          <w:iCs/>
          <w:color w:val="000000" w:themeColor="text1"/>
        </w:rPr>
      </w:pPr>
      <w:r w:rsidRPr="00EF60C9">
        <w:rPr>
          <w:rFonts w:cs="Arial"/>
          <w:iCs/>
          <w:color w:val="000000" w:themeColor="text1"/>
        </w:rPr>
        <w:t xml:space="preserve">Réponse : B. </w:t>
      </w:r>
    </w:p>
    <w:p w14:paraId="32512740" w14:textId="77777777" w:rsidR="004A1524" w:rsidRDefault="004A1524" w:rsidP="007C1B7E">
      <w:pPr>
        <w:pStyle w:val="Corpsdetexte"/>
        <w:spacing w:after="0" w:line="276" w:lineRule="auto"/>
        <w:rPr>
          <w:rFonts w:cs="Arial"/>
          <w:b/>
          <w:iCs/>
          <w:color w:val="000000" w:themeColor="text1"/>
        </w:rPr>
      </w:pPr>
      <w:r w:rsidRPr="00EF60C9">
        <w:rPr>
          <w:rFonts w:cs="Arial"/>
          <w:iCs/>
          <w:color w:val="000000" w:themeColor="text1"/>
        </w:rPr>
        <w:t>Commentaire : les pneumonies infectieuses sont la première cause de SDRA</w:t>
      </w:r>
      <w:r>
        <w:rPr>
          <w:rFonts w:ascii="Arial" w:hAnsi="Arial" w:cs="Arial"/>
          <w:iCs/>
          <w:color w:val="000000" w:themeColor="text1"/>
        </w:rPr>
        <w:t> </w:t>
      </w:r>
      <w:r w:rsidRPr="00EF60C9">
        <w:rPr>
          <w:rFonts w:cs="Arial"/>
          <w:iCs/>
          <w:color w:val="000000" w:themeColor="text1"/>
        </w:rPr>
        <w:t>; le GDS montre un rapport PaO</w:t>
      </w:r>
      <w:r w:rsidRPr="00EF60C9">
        <w:rPr>
          <w:rFonts w:cs="Arial"/>
          <w:iCs/>
          <w:color w:val="000000" w:themeColor="text1"/>
          <w:vertAlign w:val="subscript"/>
        </w:rPr>
        <w:t>2</w:t>
      </w:r>
      <w:r w:rsidRPr="00EF60C9">
        <w:rPr>
          <w:rFonts w:cs="Arial"/>
          <w:iCs/>
          <w:color w:val="000000" w:themeColor="text1"/>
        </w:rPr>
        <w:t>/FiO</w:t>
      </w:r>
      <w:r w:rsidRPr="00EF60C9">
        <w:rPr>
          <w:rFonts w:cs="Arial"/>
          <w:iCs/>
          <w:color w:val="000000" w:themeColor="text1"/>
          <w:vertAlign w:val="subscript"/>
        </w:rPr>
        <w:t>2</w:t>
      </w:r>
      <w:r w:rsidRPr="00EF60C9">
        <w:rPr>
          <w:rFonts w:cs="Arial"/>
          <w:iCs/>
          <w:color w:val="000000" w:themeColor="text1"/>
        </w:rPr>
        <w:t xml:space="preserve"> à 142 (il existe un petit effet PEP avec l’oxygénothérapie à haut débit)</w:t>
      </w:r>
      <w:r>
        <w:rPr>
          <w:rFonts w:ascii="Arial" w:hAnsi="Arial" w:cs="Arial"/>
          <w:iCs/>
          <w:color w:val="000000" w:themeColor="text1"/>
        </w:rPr>
        <w:t> </w:t>
      </w:r>
      <w:r w:rsidRPr="00EF60C9">
        <w:rPr>
          <w:rFonts w:cs="Arial"/>
          <w:iCs/>
          <w:color w:val="000000" w:themeColor="text1"/>
        </w:rPr>
        <w:t xml:space="preserve">; la valeur prédictive de l’ECG normal pour écarter le diagnostic d’œdème pulmonaire est satisfaisante. </w:t>
      </w:r>
    </w:p>
    <w:p w14:paraId="6E5B896E" w14:textId="77777777" w:rsidR="004A1524" w:rsidRPr="0053573D" w:rsidRDefault="004A1524" w:rsidP="007C1B7E">
      <w:pPr>
        <w:pStyle w:val="Corpsdetexte"/>
        <w:spacing w:after="0" w:line="276" w:lineRule="auto"/>
        <w:rPr>
          <w:rFonts w:cs="Arial"/>
          <w:b/>
          <w:iCs/>
          <w:color w:val="000000" w:themeColor="text1"/>
        </w:rPr>
      </w:pPr>
    </w:p>
    <w:p w14:paraId="48B4303B"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QROC</w:t>
      </w:r>
    </w:p>
    <w:p w14:paraId="43AB173B" w14:textId="77777777" w:rsidR="004A1524" w:rsidRPr="00EF60C9" w:rsidRDefault="004A1524" w:rsidP="007C1B7E">
      <w:pPr>
        <w:pStyle w:val="Corpsdetexte"/>
        <w:spacing w:after="0" w:line="276" w:lineRule="auto"/>
        <w:ind w:left="3" w:hanging="3"/>
        <w:rPr>
          <w:rFonts w:cs="Arial"/>
          <w:b/>
          <w:color w:val="000000" w:themeColor="text1"/>
        </w:rPr>
      </w:pPr>
      <w:r w:rsidRPr="00EF60C9">
        <w:rPr>
          <w:rFonts w:cs="Arial"/>
          <w:color w:val="000000" w:themeColor="text1"/>
        </w:rPr>
        <w:t>Réponse : lunettes</w:t>
      </w:r>
    </w:p>
    <w:p w14:paraId="15A71D6F" w14:textId="77777777" w:rsidR="004A1524" w:rsidRPr="00EF60C9" w:rsidRDefault="004A1524" w:rsidP="007C1B7E">
      <w:pPr>
        <w:pStyle w:val="Corpsdetexte"/>
        <w:spacing w:after="0" w:line="276" w:lineRule="auto"/>
        <w:ind w:left="3" w:hanging="3"/>
        <w:rPr>
          <w:rFonts w:cs="Arial"/>
          <w:b/>
          <w:color w:val="000000" w:themeColor="text1"/>
        </w:rPr>
      </w:pPr>
      <w:r w:rsidRPr="00EF60C9">
        <w:rPr>
          <w:rFonts w:cs="Arial"/>
          <w:color w:val="000000" w:themeColor="text1"/>
        </w:rPr>
        <w:t>Commentaire : voir Figure</w:t>
      </w:r>
      <w:r>
        <w:rPr>
          <w:rFonts w:cs="Arial"/>
          <w:color w:val="000000" w:themeColor="text1"/>
        </w:rPr>
        <w:t> </w:t>
      </w:r>
      <w:r w:rsidRPr="00EF60C9">
        <w:rPr>
          <w:rFonts w:cs="Arial"/>
          <w:color w:val="000000" w:themeColor="text1"/>
        </w:rPr>
        <w:t>1.</w:t>
      </w:r>
    </w:p>
    <w:p w14:paraId="4720ED7C" w14:textId="77777777" w:rsidR="004A1524" w:rsidRDefault="004A1524" w:rsidP="007C1B7E">
      <w:pPr>
        <w:spacing w:line="276" w:lineRule="auto"/>
        <w:rPr>
          <w:rFonts w:eastAsia="+mn-ea" w:cs="Arial"/>
          <w:b/>
          <w:bCs/>
          <w:iCs/>
          <w:color w:val="2E74B5"/>
        </w:rPr>
      </w:pPr>
    </w:p>
    <w:p w14:paraId="45ADA6F2" w14:textId="77777777" w:rsidR="00890F15" w:rsidRDefault="00890F15">
      <w:pPr>
        <w:spacing w:after="160"/>
        <w:jc w:val="left"/>
        <w:rPr>
          <w:rFonts w:eastAsia="+mn-ea" w:cs="Arial"/>
          <w:b/>
          <w:bCs/>
          <w:iCs/>
          <w:color w:val="2E74B5"/>
        </w:rPr>
      </w:pPr>
      <w:r>
        <w:rPr>
          <w:rFonts w:eastAsia="+mn-ea" w:cs="Arial"/>
          <w:b/>
          <w:bCs/>
          <w:iCs/>
          <w:color w:val="2E74B5"/>
        </w:rPr>
        <w:br w:type="page"/>
      </w:r>
    </w:p>
    <w:p w14:paraId="53E6370D" w14:textId="4B458936" w:rsidR="009C7A43" w:rsidRDefault="004A1524" w:rsidP="007C1B7E">
      <w:pPr>
        <w:spacing w:line="276" w:lineRule="auto"/>
        <w:rPr>
          <w:rFonts w:eastAsia="+mn-ea" w:cs="Arial"/>
          <w:b/>
          <w:bCs/>
          <w:iCs/>
          <w:color w:val="2E74B5"/>
        </w:rPr>
      </w:pPr>
      <w:r w:rsidRPr="00EF60C9">
        <w:rPr>
          <w:rFonts w:eastAsia="+mn-ea" w:cs="Arial"/>
          <w:b/>
          <w:bCs/>
          <w:iCs/>
          <w:color w:val="2E74B5"/>
        </w:rPr>
        <w:lastRenderedPageBreak/>
        <w:t>KFP</w:t>
      </w:r>
    </w:p>
    <w:p w14:paraId="554396CC" w14:textId="5472D1C4" w:rsidR="004A1524" w:rsidRPr="0053573D" w:rsidRDefault="004A1524" w:rsidP="007C1B7E">
      <w:pPr>
        <w:spacing w:line="276" w:lineRule="auto"/>
        <w:rPr>
          <w:rFonts w:cs="Arial"/>
          <w:b/>
          <w:bCs/>
          <w:color w:val="2E74B5"/>
        </w:rPr>
      </w:pPr>
      <w:r w:rsidRPr="00EF60C9">
        <w:rPr>
          <w:rFonts w:cs="Arial"/>
          <w:b/>
          <w:bCs/>
          <w:color w:val="2E74B5"/>
        </w:rPr>
        <w:t xml:space="preserve"> </w:t>
      </w:r>
    </w:p>
    <w:p w14:paraId="1CFCE767"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QROC</w:t>
      </w:r>
    </w:p>
    <w:p w14:paraId="2D462559" w14:textId="77777777" w:rsidR="004A1524" w:rsidRPr="00EF60C9" w:rsidRDefault="004A1524" w:rsidP="007C1B7E">
      <w:pPr>
        <w:pStyle w:val="Corpsdetexte"/>
        <w:spacing w:after="0" w:line="276" w:lineRule="auto"/>
        <w:ind w:left="3" w:hanging="3"/>
        <w:rPr>
          <w:rFonts w:cs="Arial"/>
          <w:b/>
          <w:color w:val="000000" w:themeColor="text1"/>
        </w:rPr>
      </w:pPr>
      <w:r w:rsidRPr="00EF60C9">
        <w:rPr>
          <w:rFonts w:cs="Arial"/>
          <w:color w:val="000000" w:themeColor="text1"/>
        </w:rPr>
        <w:t>Réponse : oxygénothérapie/oxygène/O</w:t>
      </w:r>
      <w:r w:rsidRPr="00EF60C9">
        <w:rPr>
          <w:rFonts w:cs="Arial"/>
          <w:color w:val="000000" w:themeColor="text1"/>
          <w:vertAlign w:val="subscript"/>
        </w:rPr>
        <w:t>2</w:t>
      </w:r>
    </w:p>
    <w:p w14:paraId="77139362" w14:textId="77777777" w:rsidR="004A1524" w:rsidRPr="00EF60C9" w:rsidRDefault="004A1524" w:rsidP="007C1B7E">
      <w:pPr>
        <w:pStyle w:val="Corpsdetexte"/>
        <w:spacing w:after="0" w:line="276" w:lineRule="auto"/>
        <w:ind w:left="3" w:hanging="3"/>
        <w:rPr>
          <w:rFonts w:cs="Arial"/>
          <w:b/>
          <w:color w:val="000000" w:themeColor="text1"/>
        </w:rPr>
      </w:pPr>
    </w:p>
    <w:p w14:paraId="4509FE74"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QROC</w:t>
      </w:r>
    </w:p>
    <w:p w14:paraId="2B7378B1"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 xml:space="preserve">Réponse : Embolie pulmonaire </w:t>
      </w:r>
    </w:p>
    <w:p w14:paraId="07E9DBE5"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Commentaire : détresse respiratoire à poumon normal = embolie pulmonaire jusqu’à preuve du contraire.</w:t>
      </w:r>
    </w:p>
    <w:p w14:paraId="31A59F82" w14:textId="77777777" w:rsidR="004A1524" w:rsidRPr="00EF60C9" w:rsidRDefault="004A1524" w:rsidP="007C1B7E">
      <w:pPr>
        <w:pStyle w:val="Corpsdetexte"/>
        <w:spacing w:after="0" w:line="276" w:lineRule="auto"/>
        <w:ind w:left="360"/>
        <w:rPr>
          <w:rFonts w:cs="Arial"/>
          <w:b/>
          <w:color w:val="000000" w:themeColor="text1"/>
        </w:rPr>
      </w:pPr>
    </w:p>
    <w:p w14:paraId="39E5045C"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QRP (3 réponses)</w:t>
      </w:r>
    </w:p>
    <w:p w14:paraId="21E517DD"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 xml:space="preserve">Réponse : DLN. </w:t>
      </w:r>
    </w:p>
    <w:p w14:paraId="6CD135FA"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Commentaire :</w:t>
      </w:r>
      <w:r w:rsidRPr="00354435">
        <w:t xml:space="preserve"> </w:t>
      </w:r>
      <w:r w:rsidRPr="00354435">
        <w:rPr>
          <w:rFonts w:cs="Arial"/>
          <w:color w:val="000000" w:themeColor="text1"/>
        </w:rPr>
        <w:t>score implicite = 3 = probabilité forte (signes cliniques évocateurs d’EP + un FdR d’EP + absence de diagnostic alternatif). Un examen diagnostique doit être proposé d’emblée (D-dimères inutiles). Soit un angioscanner précédé d’une créatininémie, soit un échodoppler veineux des membres inférieurs compte tenu de la suspicion de TVP (une thrombose veineuse proximale (c’est-à-dire sus-poplitée) pose le diagnostic d’embolie pulmonaire lorsqu’elle est</w:t>
      </w:r>
      <w:r w:rsidRPr="00EF60C9">
        <w:rPr>
          <w:rFonts w:cs="Arial"/>
          <w:color w:val="000000" w:themeColor="text1"/>
        </w:rPr>
        <w:t xml:space="preserve"> suspectée).</w:t>
      </w:r>
    </w:p>
    <w:p w14:paraId="3110969B" w14:textId="77777777" w:rsidR="004A1524" w:rsidRPr="00EF60C9" w:rsidRDefault="004A1524" w:rsidP="007C1B7E">
      <w:pPr>
        <w:pStyle w:val="Corpsdetexte"/>
        <w:spacing w:after="0" w:line="276" w:lineRule="auto"/>
        <w:rPr>
          <w:rFonts w:cs="Arial"/>
          <w:b/>
          <w:color w:val="000000" w:themeColor="text1"/>
        </w:rPr>
      </w:pPr>
    </w:p>
    <w:p w14:paraId="646E899B" w14:textId="77777777" w:rsidR="004A1524" w:rsidRPr="00EF60C9" w:rsidRDefault="004A1524">
      <w:pPr>
        <w:pStyle w:val="Paragraphedeliste"/>
        <w:numPr>
          <w:ilvl w:val="0"/>
          <w:numId w:val="26"/>
        </w:numPr>
        <w:spacing w:line="276" w:lineRule="auto"/>
        <w:rPr>
          <w:rFonts w:cs="Arial"/>
          <w:b/>
          <w:bCs/>
          <w:color w:val="000000" w:themeColor="text1"/>
        </w:rPr>
      </w:pPr>
      <w:r w:rsidRPr="00EF60C9">
        <w:rPr>
          <w:rFonts w:cs="Arial"/>
          <w:b/>
          <w:bCs/>
          <w:color w:val="000000" w:themeColor="text1"/>
        </w:rPr>
        <w:t>QRM</w:t>
      </w:r>
    </w:p>
    <w:p w14:paraId="7FA1DC37" w14:textId="77777777" w:rsidR="004A1524" w:rsidRPr="00EF60C9" w:rsidRDefault="004A1524" w:rsidP="007C1B7E">
      <w:pPr>
        <w:pStyle w:val="Corpsdetexte"/>
        <w:spacing w:after="0" w:line="276" w:lineRule="auto"/>
        <w:rPr>
          <w:rFonts w:cs="Arial"/>
          <w:b/>
          <w:color w:val="000000" w:themeColor="text1"/>
        </w:rPr>
      </w:pPr>
      <w:r w:rsidRPr="00EF60C9">
        <w:rPr>
          <w:rFonts w:cs="Arial"/>
          <w:color w:val="000000" w:themeColor="text1"/>
        </w:rPr>
        <w:t>Réponse : BC</w:t>
      </w:r>
    </w:p>
    <w:p w14:paraId="7F8A332C" w14:textId="77777777" w:rsidR="004A1524" w:rsidRPr="00D81D48" w:rsidRDefault="004A1524" w:rsidP="007C1B7E">
      <w:pPr>
        <w:spacing w:line="276" w:lineRule="auto"/>
      </w:pPr>
    </w:p>
    <w:p w14:paraId="64506277" w14:textId="77777777" w:rsidR="004A1524" w:rsidRPr="004A1524" w:rsidRDefault="004A1524" w:rsidP="007C1B7E">
      <w:pPr>
        <w:spacing w:line="276" w:lineRule="auto"/>
      </w:pPr>
    </w:p>
    <w:sectPr w:rsidR="004A1524" w:rsidRPr="004A1524" w:rsidSect="00876EF8">
      <w:headerReference w:type="even" r:id="rId31"/>
      <w:headerReference w:type="default" r:id="rId32"/>
      <w:footerReference w:type="even" r:id="rId33"/>
      <w:footerReference w:type="default" r:id="rId34"/>
      <w:headerReference w:type="first" r:id="rId35"/>
      <w:footerReference w:type="first" r:id="rId36"/>
      <w:pgSz w:w="11340" w:h="14742" w:code="9"/>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A88E8B" w14:textId="77777777" w:rsidR="004462B9" w:rsidRDefault="004462B9" w:rsidP="004F5142">
      <w:pPr>
        <w:spacing w:line="240" w:lineRule="auto"/>
      </w:pPr>
      <w:r>
        <w:separator/>
      </w:r>
    </w:p>
  </w:endnote>
  <w:endnote w:type="continuationSeparator" w:id="0">
    <w:p w14:paraId="7A91945D" w14:textId="77777777" w:rsidR="004462B9" w:rsidRDefault="004462B9" w:rsidP="004F51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2">
    <w:panose1 w:val="05020102010507070707"/>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empo-Roman">
    <w:altName w:val="Times New Roman"/>
    <w:panose1 w:val="020B0604020202020204"/>
    <w:charset w:val="4D"/>
    <w:family w:val="auto"/>
    <w:notTrueType/>
    <w:pitch w:val="default"/>
    <w:sig w:usb0="00000003" w:usb1="00000000" w:usb2="00000000" w:usb3="00000000" w:csb0="00000001" w:csb1="00000000"/>
  </w:font>
  <w:font w:name="Times">
    <w:altName w:val="Sylfaen"/>
    <w:panose1 w:val="00000500000000020000"/>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Gill Sans MT">
    <w:panose1 w:val="020B0502020104020203"/>
    <w:charset w:val="4D"/>
    <w:family w:val="swiss"/>
    <w:pitch w:val="variable"/>
    <w:sig w:usb0="00000003" w:usb1="00000000" w:usb2="00000000" w:usb3="00000000" w:csb0="00000003" w:csb1="00000000"/>
  </w:font>
  <w:font w:name="Arial-ItalicMT">
    <w:altName w:val="Arial"/>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ngs">
    <w:altName w:val="MS Mincho"/>
    <w:panose1 w:val="020B0604020202020204"/>
    <w:charset w:val="80"/>
    <w:family w:val="roman"/>
    <w:notTrueType/>
    <w:pitch w:val="fixed"/>
    <w:sig w:usb0="00000001" w:usb1="08070000" w:usb2="00000010" w:usb3="00000000" w:csb0="00020000" w:csb1="00000000"/>
  </w:font>
  <w:font w:name="Comic Sans MS">
    <w:panose1 w:val="030F0702030302020204"/>
    <w:charset w:val="00"/>
    <w:family w:val="script"/>
    <w:pitch w:val="variable"/>
    <w:sig w:usb0="00000287" w:usb1="00000000" w:usb2="00000000" w:usb3="00000000" w:csb0="0000009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2F0B89" w14:textId="77777777" w:rsidR="00A01D16" w:rsidRDefault="00A01D1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AB8C8A" w14:textId="77777777" w:rsidR="00A01D16" w:rsidRDefault="00A01D16">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C05987" w14:textId="77777777" w:rsidR="00A01D16" w:rsidRDefault="00A01D1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8E943E" w14:textId="77777777" w:rsidR="004462B9" w:rsidRDefault="004462B9" w:rsidP="004F5142">
      <w:pPr>
        <w:spacing w:line="240" w:lineRule="auto"/>
      </w:pPr>
      <w:r>
        <w:separator/>
      </w:r>
    </w:p>
  </w:footnote>
  <w:footnote w:type="continuationSeparator" w:id="0">
    <w:p w14:paraId="4255DBC4" w14:textId="77777777" w:rsidR="004462B9" w:rsidRDefault="004462B9" w:rsidP="004F51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9A371" w14:textId="77777777" w:rsidR="00A01D16" w:rsidRDefault="00A01D1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0051B65" w14:textId="77777777" w:rsidR="00A01D16" w:rsidRPr="00F201C7" w:rsidRDefault="00A01D16" w:rsidP="00A01D16">
    <w:pPr>
      <w:pStyle w:val="En-tte"/>
      <w:tabs>
        <w:tab w:val="clear" w:pos="9072"/>
        <w:tab w:val="right" w:pos="10206"/>
      </w:tabs>
      <w:ind w:right="-650"/>
      <w:jc w:val="right"/>
      <w:rPr>
        <w:rFonts w:ascii="Arial" w:hAnsi="Arial" w:cs="Arial"/>
        <w:b/>
        <w:color w:val="3366FF"/>
        <w:sz w:val="36"/>
      </w:rPr>
    </w:pPr>
    <w:r w:rsidRPr="00F201C7">
      <w:rPr>
        <w:rFonts w:ascii="Arial" w:hAnsi="Arial" w:cs="Arial"/>
        <w:b/>
        <w:color w:val="3366FF"/>
        <w:sz w:val="36"/>
      </w:rPr>
      <w:t>Collège des Enseignants de Pneumologie - 20</w:t>
    </w:r>
    <w:r>
      <w:rPr>
        <w:rFonts w:ascii="Arial" w:hAnsi="Arial" w:cs="Arial"/>
        <w:b/>
        <w:color w:val="3366FF"/>
        <w:sz w:val="36"/>
      </w:rPr>
      <w:t>26</w:t>
    </w:r>
  </w:p>
  <w:p w14:paraId="2BFBA6A1" w14:textId="77777777" w:rsidR="00A01D16" w:rsidRDefault="00A01D16">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5A0367" w14:textId="77777777" w:rsidR="00A01D16" w:rsidRDefault="00A01D1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CF0D4B"/>
    <w:multiLevelType w:val="hybridMultilevel"/>
    <w:tmpl w:val="0C486690"/>
    <w:lvl w:ilvl="0" w:tplc="8E9A3DB6">
      <w:start w:val="1"/>
      <w:numFmt w:val="bullet"/>
      <w:pStyle w:val="Listepuces1"/>
      <w:lvlText w:val=""/>
      <w:lvlJc w:val="left"/>
      <w:pPr>
        <w:tabs>
          <w:tab w:val="num" w:pos="425"/>
        </w:tabs>
        <w:ind w:left="425" w:hanging="425"/>
      </w:pPr>
      <w:rPr>
        <w:rFonts w:ascii="Wingdings" w:hAnsi="Wingdings" w:hint="default"/>
        <w:b/>
        <w:i w:val="0"/>
        <w:color w:val="0A2878"/>
        <w:sz w:val="14"/>
      </w:rPr>
    </w:lvl>
    <w:lvl w:ilvl="1" w:tplc="040C0003">
      <w:start w:val="1"/>
      <w:numFmt w:val="bullet"/>
      <w:lvlText w:val="o"/>
      <w:lvlJc w:val="left"/>
      <w:pPr>
        <w:tabs>
          <w:tab w:val="num" w:pos="1440"/>
        </w:tabs>
        <w:ind w:left="1440" w:hanging="360"/>
      </w:pPr>
      <w:rPr>
        <w:rFonts w:ascii="Courier New" w:hAnsi="Courier New" w:cs="Courier New" w:hint="default"/>
        <w:b/>
        <w:i w:val="0"/>
        <w:color w:val="0A2878"/>
        <w:sz w:val="14"/>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b/>
        <w:i w:val="0"/>
        <w:color w:val="0A2878"/>
        <w:sz w:val="14"/>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69125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280EE0"/>
    <w:multiLevelType w:val="multilevel"/>
    <w:tmpl w:val="D6F4E36A"/>
    <w:lvl w:ilvl="0">
      <w:start w:val="1"/>
      <w:numFmt w:val="decimal"/>
      <w:lvlText w:val="%1."/>
      <w:lvlJc w:val="left"/>
      <w:pPr>
        <w:ind w:left="360" w:hanging="360"/>
      </w:pPr>
      <w:rPr>
        <w:b/>
        <w:bCs/>
        <w:i w:val="0"/>
        <w:iCs w:val="0"/>
        <w:smallCaps w:val="0"/>
        <w:strike w:val="0"/>
        <w:color w:val="FFFFFF" w:themeColor="background1"/>
        <w:u w:val="none"/>
        <w:vertAlign w:val="baseline"/>
      </w:rPr>
    </w:lvl>
    <w:lvl w:ilvl="1">
      <w:start w:val="1"/>
      <w:numFmt w:val="decimal"/>
      <w:pStyle w:val="Titre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A11FD6"/>
    <w:multiLevelType w:val="hybridMultilevel"/>
    <w:tmpl w:val="FF2254C8"/>
    <w:lvl w:ilvl="0" w:tplc="1CB6F05E">
      <w:start w:val="1"/>
      <w:numFmt w:val="bullet"/>
      <w:lvlText w:val=""/>
      <w:lvlJc w:val="left"/>
      <w:pPr>
        <w:ind w:left="720" w:hanging="360"/>
      </w:pPr>
      <w:rPr>
        <w:rFonts w:ascii="Wingdings 2" w:hAnsi="Wingdings 2"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DE4236"/>
    <w:multiLevelType w:val="hybridMultilevel"/>
    <w:tmpl w:val="723A81AE"/>
    <w:lvl w:ilvl="0" w:tplc="040C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E7958DA"/>
    <w:multiLevelType w:val="multilevel"/>
    <w:tmpl w:val="FDBCD2C4"/>
    <w:lvl w:ilvl="0">
      <w:start w:val="1"/>
      <w:numFmt w:val="decimal"/>
      <w:pStyle w:val="titre1GRAS"/>
      <w:lvlText w:val="%1."/>
      <w:lvlJc w:val="left"/>
      <w:pPr>
        <w:ind w:left="720" w:hanging="360"/>
      </w:pPr>
      <w:rPr>
        <w:rFonts w:hint="default"/>
      </w:rPr>
    </w:lvl>
    <w:lvl w:ilvl="1">
      <w:start w:val="1"/>
      <w:numFmt w:val="decimal"/>
      <w:pStyle w:val="TITRE11GRAS"/>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CC7A3D"/>
    <w:multiLevelType w:val="hybridMultilevel"/>
    <w:tmpl w:val="95C40E1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2DD4F72"/>
    <w:multiLevelType w:val="hybridMultilevel"/>
    <w:tmpl w:val="0188048C"/>
    <w:lvl w:ilvl="0" w:tplc="1CB6F05E">
      <w:start w:val="1"/>
      <w:numFmt w:val="bullet"/>
      <w:lvlText w:val=""/>
      <w:lvlJc w:val="left"/>
      <w:pPr>
        <w:ind w:left="720" w:hanging="360"/>
      </w:pPr>
      <w:rPr>
        <w:rFonts w:ascii="Wingdings 2" w:hAnsi="Wingdings 2"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2DD648F"/>
    <w:multiLevelType w:val="multilevel"/>
    <w:tmpl w:val="7952DB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itre5"/>
      <w:lvlText w:val="%1.%2.%3."/>
      <w:lvlJc w:val="left"/>
      <w:pPr>
        <w:ind w:left="1497" w:hanging="504"/>
      </w:pPr>
    </w:lvl>
    <w:lvl w:ilvl="3">
      <w:start w:val="1"/>
      <w:numFmt w:val="decimal"/>
      <w:pStyle w:val="TITRE50"/>
      <w:lvlText w:val="%1.%2.%3.%4."/>
      <w:lvlJc w:val="left"/>
      <w:pPr>
        <w:ind w:left="1728"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BF1A4A"/>
    <w:multiLevelType w:val="hybridMultilevel"/>
    <w:tmpl w:val="6414CE16"/>
    <w:lvl w:ilvl="0" w:tplc="D4D48B46">
      <w:start w:val="1"/>
      <w:numFmt w:val="bullet"/>
      <w:lvlText w:val=""/>
      <w:lvlJc w:val="left"/>
      <w:pPr>
        <w:tabs>
          <w:tab w:val="num" w:pos="720"/>
        </w:tabs>
        <w:ind w:left="720" w:hanging="360"/>
      </w:pPr>
      <w:rPr>
        <w:rFonts w:ascii="Wingdings 2" w:hAnsi="Wingdings 2" w:hint="default"/>
        <w:color w:val="auto"/>
        <w:sz w:val="20"/>
        <w:szCs w:val="20"/>
      </w:rPr>
    </w:lvl>
    <w:lvl w:ilvl="1" w:tplc="FFFFFFFF">
      <w:start w:val="1"/>
      <w:numFmt w:val="bullet"/>
      <w:lvlText w:val="o"/>
      <w:lvlJc w:val="left"/>
      <w:pPr>
        <w:tabs>
          <w:tab w:val="num" w:pos="1095"/>
        </w:tabs>
        <w:ind w:left="1095" w:hanging="360"/>
      </w:pPr>
      <w:rPr>
        <w:rFonts w:ascii="Courier New" w:hAnsi="Courier New" w:cs="Symbol" w:hint="default"/>
      </w:rPr>
    </w:lvl>
    <w:lvl w:ilvl="2" w:tplc="FFFFFFFF">
      <w:start w:val="1"/>
      <w:numFmt w:val="bullet"/>
      <w:lvlText w:val=""/>
      <w:lvlJc w:val="left"/>
      <w:pPr>
        <w:tabs>
          <w:tab w:val="num" w:pos="1815"/>
        </w:tabs>
        <w:ind w:left="1815" w:hanging="360"/>
      </w:pPr>
      <w:rPr>
        <w:rFonts w:ascii="Wingdings" w:hAnsi="Wingdings" w:hint="default"/>
      </w:rPr>
    </w:lvl>
    <w:lvl w:ilvl="3" w:tplc="FFFFFFFF" w:tentative="1">
      <w:start w:val="1"/>
      <w:numFmt w:val="bullet"/>
      <w:lvlText w:val=""/>
      <w:lvlJc w:val="left"/>
      <w:pPr>
        <w:tabs>
          <w:tab w:val="num" w:pos="2535"/>
        </w:tabs>
        <w:ind w:left="2535" w:hanging="360"/>
      </w:pPr>
      <w:rPr>
        <w:rFonts w:ascii="Symbol" w:hAnsi="Symbol" w:hint="default"/>
      </w:rPr>
    </w:lvl>
    <w:lvl w:ilvl="4" w:tplc="FFFFFFFF" w:tentative="1">
      <w:start w:val="1"/>
      <w:numFmt w:val="bullet"/>
      <w:lvlText w:val="o"/>
      <w:lvlJc w:val="left"/>
      <w:pPr>
        <w:tabs>
          <w:tab w:val="num" w:pos="3255"/>
        </w:tabs>
        <w:ind w:left="3255" w:hanging="360"/>
      </w:pPr>
      <w:rPr>
        <w:rFonts w:ascii="Courier New" w:hAnsi="Courier New" w:cs="Symbol" w:hint="default"/>
      </w:rPr>
    </w:lvl>
    <w:lvl w:ilvl="5" w:tplc="FFFFFFFF">
      <w:start w:val="1"/>
      <w:numFmt w:val="bullet"/>
      <w:lvlText w:val=""/>
      <w:lvlJc w:val="left"/>
      <w:pPr>
        <w:tabs>
          <w:tab w:val="num" w:pos="3975"/>
        </w:tabs>
        <w:ind w:left="3975" w:hanging="360"/>
      </w:pPr>
      <w:rPr>
        <w:rFonts w:ascii="Wingdings" w:hAnsi="Wingdings" w:hint="default"/>
      </w:rPr>
    </w:lvl>
    <w:lvl w:ilvl="6" w:tplc="FFFFFFFF" w:tentative="1">
      <w:start w:val="1"/>
      <w:numFmt w:val="bullet"/>
      <w:lvlText w:val=""/>
      <w:lvlJc w:val="left"/>
      <w:pPr>
        <w:tabs>
          <w:tab w:val="num" w:pos="4695"/>
        </w:tabs>
        <w:ind w:left="4695" w:hanging="360"/>
      </w:pPr>
      <w:rPr>
        <w:rFonts w:ascii="Symbol" w:hAnsi="Symbol" w:hint="default"/>
      </w:rPr>
    </w:lvl>
    <w:lvl w:ilvl="7" w:tplc="FFFFFFFF" w:tentative="1">
      <w:start w:val="1"/>
      <w:numFmt w:val="bullet"/>
      <w:lvlText w:val="o"/>
      <w:lvlJc w:val="left"/>
      <w:pPr>
        <w:tabs>
          <w:tab w:val="num" w:pos="5415"/>
        </w:tabs>
        <w:ind w:left="5415" w:hanging="360"/>
      </w:pPr>
      <w:rPr>
        <w:rFonts w:ascii="Courier New" w:hAnsi="Courier New" w:cs="Symbol" w:hint="default"/>
      </w:rPr>
    </w:lvl>
    <w:lvl w:ilvl="8" w:tplc="FFFFFFFF" w:tentative="1">
      <w:start w:val="1"/>
      <w:numFmt w:val="bullet"/>
      <w:lvlText w:val=""/>
      <w:lvlJc w:val="left"/>
      <w:pPr>
        <w:tabs>
          <w:tab w:val="num" w:pos="6135"/>
        </w:tabs>
        <w:ind w:left="6135" w:hanging="360"/>
      </w:pPr>
      <w:rPr>
        <w:rFonts w:ascii="Wingdings" w:hAnsi="Wingdings" w:hint="default"/>
      </w:rPr>
    </w:lvl>
  </w:abstractNum>
  <w:abstractNum w:abstractNumId="10" w15:restartNumberingAfterBreak="0">
    <w:nsid w:val="1BDC7459"/>
    <w:multiLevelType w:val="hybridMultilevel"/>
    <w:tmpl w:val="B4D49BD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 w15:restartNumberingAfterBreak="0">
    <w:nsid w:val="1F147522"/>
    <w:multiLevelType w:val="hybridMultilevel"/>
    <w:tmpl w:val="F522D0E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203E2D0A"/>
    <w:multiLevelType w:val="hybridMultilevel"/>
    <w:tmpl w:val="723A81A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4340819"/>
    <w:multiLevelType w:val="hybridMultilevel"/>
    <w:tmpl w:val="B6A6A75C"/>
    <w:lvl w:ilvl="0" w:tplc="1D860BD8">
      <w:start w:val="1"/>
      <w:numFmt w:val="lowerLetter"/>
      <w:pStyle w:val="sous-partielettre"/>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5C94308"/>
    <w:multiLevelType w:val="hybridMultilevel"/>
    <w:tmpl w:val="A97C8CCA"/>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A820449"/>
    <w:multiLevelType w:val="hybridMultilevel"/>
    <w:tmpl w:val="631A743C"/>
    <w:lvl w:ilvl="0" w:tplc="7C509B14">
      <w:start w:val="1"/>
      <w:numFmt w:val="bullet"/>
      <w:lvlText w:val=""/>
      <w:lvlJc w:val="left"/>
      <w:pPr>
        <w:tabs>
          <w:tab w:val="num" w:pos="360"/>
        </w:tabs>
        <w:ind w:left="360" w:hanging="360"/>
      </w:pPr>
      <w:rPr>
        <w:rFonts w:ascii="Wingdings 2" w:hAnsi="Wingdings 2" w:hint="default"/>
        <w:color w:val="000000"/>
        <w:sz w:val="20"/>
        <w:szCs w:val="20"/>
      </w:rPr>
    </w:lvl>
    <w:lvl w:ilvl="1" w:tplc="FFFFFFFF">
      <w:start w:val="1"/>
      <w:numFmt w:val="bullet"/>
      <w:lvlText w:val="o"/>
      <w:lvlJc w:val="left"/>
      <w:pPr>
        <w:tabs>
          <w:tab w:val="num" w:pos="735"/>
        </w:tabs>
        <w:ind w:left="735" w:hanging="360"/>
      </w:pPr>
      <w:rPr>
        <w:rFonts w:ascii="Courier New" w:hAnsi="Courier New" w:cs="Symbol" w:hint="default"/>
      </w:rPr>
    </w:lvl>
    <w:lvl w:ilvl="2" w:tplc="FFFFFFFF">
      <w:start w:val="1"/>
      <w:numFmt w:val="bullet"/>
      <w:lvlText w:val=""/>
      <w:lvlJc w:val="left"/>
      <w:pPr>
        <w:tabs>
          <w:tab w:val="num" w:pos="1455"/>
        </w:tabs>
        <w:ind w:left="1455" w:hanging="360"/>
      </w:pPr>
      <w:rPr>
        <w:rFonts w:ascii="Wingdings" w:hAnsi="Wingdings" w:hint="default"/>
      </w:rPr>
    </w:lvl>
    <w:lvl w:ilvl="3" w:tplc="FFFFFFFF">
      <w:start w:val="1"/>
      <w:numFmt w:val="bullet"/>
      <w:lvlText w:val=""/>
      <w:lvlJc w:val="left"/>
      <w:pPr>
        <w:tabs>
          <w:tab w:val="num" w:pos="2175"/>
        </w:tabs>
        <w:ind w:left="2175" w:hanging="360"/>
      </w:pPr>
      <w:rPr>
        <w:rFonts w:ascii="Symbol" w:hAnsi="Symbol" w:hint="default"/>
      </w:rPr>
    </w:lvl>
    <w:lvl w:ilvl="4" w:tplc="FFFFFFFF" w:tentative="1">
      <w:start w:val="1"/>
      <w:numFmt w:val="bullet"/>
      <w:lvlText w:val="o"/>
      <w:lvlJc w:val="left"/>
      <w:pPr>
        <w:tabs>
          <w:tab w:val="num" w:pos="2895"/>
        </w:tabs>
        <w:ind w:left="2895" w:hanging="360"/>
      </w:pPr>
      <w:rPr>
        <w:rFonts w:ascii="Courier New" w:hAnsi="Courier New" w:cs="Symbol" w:hint="default"/>
      </w:rPr>
    </w:lvl>
    <w:lvl w:ilvl="5" w:tplc="FFFFFFFF" w:tentative="1">
      <w:start w:val="1"/>
      <w:numFmt w:val="bullet"/>
      <w:lvlText w:val=""/>
      <w:lvlJc w:val="left"/>
      <w:pPr>
        <w:tabs>
          <w:tab w:val="num" w:pos="3615"/>
        </w:tabs>
        <w:ind w:left="3615" w:hanging="360"/>
      </w:pPr>
      <w:rPr>
        <w:rFonts w:ascii="Wingdings" w:hAnsi="Wingdings" w:hint="default"/>
      </w:rPr>
    </w:lvl>
    <w:lvl w:ilvl="6" w:tplc="FFFFFFFF" w:tentative="1">
      <w:start w:val="1"/>
      <w:numFmt w:val="bullet"/>
      <w:lvlText w:val=""/>
      <w:lvlJc w:val="left"/>
      <w:pPr>
        <w:tabs>
          <w:tab w:val="num" w:pos="4335"/>
        </w:tabs>
        <w:ind w:left="4335" w:hanging="360"/>
      </w:pPr>
      <w:rPr>
        <w:rFonts w:ascii="Symbol" w:hAnsi="Symbol" w:hint="default"/>
      </w:rPr>
    </w:lvl>
    <w:lvl w:ilvl="7" w:tplc="FFFFFFFF" w:tentative="1">
      <w:start w:val="1"/>
      <w:numFmt w:val="bullet"/>
      <w:lvlText w:val="o"/>
      <w:lvlJc w:val="left"/>
      <w:pPr>
        <w:tabs>
          <w:tab w:val="num" w:pos="5055"/>
        </w:tabs>
        <w:ind w:left="5055" w:hanging="360"/>
      </w:pPr>
      <w:rPr>
        <w:rFonts w:ascii="Courier New" w:hAnsi="Courier New" w:cs="Symbol" w:hint="default"/>
      </w:rPr>
    </w:lvl>
    <w:lvl w:ilvl="8" w:tplc="FFFFFFFF" w:tentative="1">
      <w:start w:val="1"/>
      <w:numFmt w:val="bullet"/>
      <w:lvlText w:val=""/>
      <w:lvlJc w:val="left"/>
      <w:pPr>
        <w:tabs>
          <w:tab w:val="num" w:pos="5775"/>
        </w:tabs>
        <w:ind w:left="5775" w:hanging="360"/>
      </w:pPr>
      <w:rPr>
        <w:rFonts w:ascii="Wingdings" w:hAnsi="Wingdings" w:hint="default"/>
      </w:rPr>
    </w:lvl>
  </w:abstractNum>
  <w:abstractNum w:abstractNumId="16" w15:restartNumberingAfterBreak="0">
    <w:nsid w:val="2BAF24C1"/>
    <w:multiLevelType w:val="multilevel"/>
    <w:tmpl w:val="21146EA2"/>
    <w:lvl w:ilvl="0">
      <w:start w:val="1"/>
      <w:numFmt w:val="decimal"/>
      <w:pStyle w:val="PointsCls1"/>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ind w:left="705" w:hanging="705"/>
      </w:pPr>
      <w:rPr>
        <w:rFonts w:hint="default"/>
      </w:rPr>
    </w:lvl>
    <w:lvl w:ilvl="2">
      <w:start w:val="2"/>
      <w:numFmt w:val="decimal"/>
      <w:isLgl/>
      <w:lvlText w:val="%1.%2.%3"/>
      <w:lvlJc w:val="left"/>
      <w:pPr>
        <w:ind w:left="720" w:hanging="720"/>
      </w:pPr>
      <w:rPr>
        <w:rFonts w:hint="default"/>
      </w:rPr>
    </w:lvl>
    <w:lvl w:ilvl="3">
      <w:start w:val="3"/>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2C3F30E1"/>
    <w:multiLevelType w:val="hybridMultilevel"/>
    <w:tmpl w:val="CC988C58"/>
    <w:lvl w:ilvl="0" w:tplc="535438FC">
      <w:start w:val="1"/>
      <w:numFmt w:val="decimal"/>
      <w:pStyle w:val="1titre"/>
      <w:lvlText w:val="%1."/>
      <w:lvlJc w:val="left"/>
      <w:pPr>
        <w:ind w:left="720" w:hanging="360"/>
      </w:pPr>
      <w:rPr>
        <w:rFonts w:hint="default"/>
      </w:rPr>
    </w:lvl>
    <w:lvl w:ilvl="1" w:tplc="040C000F">
      <w:start w:val="1"/>
      <w:numFmt w:val="decimal"/>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334A4943"/>
    <w:multiLevelType w:val="hybridMultilevel"/>
    <w:tmpl w:val="B4D49BD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374E605D"/>
    <w:multiLevelType w:val="multilevel"/>
    <w:tmpl w:val="33629652"/>
    <w:lvl w:ilvl="0">
      <w:start w:val="1"/>
      <w:numFmt w:val="decimal"/>
      <w:pStyle w:val="ObCEP"/>
      <w:lvlText w:val="%1."/>
      <w:lvlJc w:val="left"/>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37D11768"/>
    <w:multiLevelType w:val="hybridMultilevel"/>
    <w:tmpl w:val="8E2C9896"/>
    <w:lvl w:ilvl="0" w:tplc="89E0D71A">
      <w:start w:val="1"/>
      <w:numFmt w:val="lowerRoman"/>
      <w:lvlText w:val="%1."/>
      <w:lvlJc w:val="left"/>
      <w:pPr>
        <w:ind w:left="1428" w:hanging="72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1" w15:restartNumberingAfterBreak="0">
    <w:nsid w:val="3BFE3D43"/>
    <w:multiLevelType w:val="multilevel"/>
    <w:tmpl w:val="A90CCB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Titre4"/>
      <w:lvlText w:val="%1.%2.%3."/>
      <w:lvlJc w:val="left"/>
      <w:pPr>
        <w:ind w:left="1224" w:hanging="504"/>
      </w:pPr>
      <w:rPr>
        <w:rFonts w:hint="default"/>
        <w:i w:val="0"/>
        <w:i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3C302D44"/>
    <w:multiLevelType w:val="hybridMultilevel"/>
    <w:tmpl w:val="3A0AE5C2"/>
    <w:lvl w:ilvl="0" w:tplc="E4C4D8A8">
      <w:start w:val="1"/>
      <w:numFmt w:val="bullet"/>
      <w:lvlText w:val=""/>
      <w:lvlJc w:val="left"/>
      <w:pPr>
        <w:ind w:left="862" w:hanging="360"/>
      </w:pPr>
      <w:rPr>
        <w:rFonts w:ascii="Wingdings 2" w:hAnsi="Wingdings 2" w:hint="default"/>
        <w:color w:val="2E74B5"/>
        <w:sz w:val="20"/>
        <w:szCs w:val="20"/>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3" w15:restartNumberingAfterBreak="0">
    <w:nsid w:val="4D5041DE"/>
    <w:multiLevelType w:val="hybridMultilevel"/>
    <w:tmpl w:val="723A81A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0202027"/>
    <w:multiLevelType w:val="hybridMultilevel"/>
    <w:tmpl w:val="457892F8"/>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536171D4"/>
    <w:multiLevelType w:val="hybridMultilevel"/>
    <w:tmpl w:val="2BD61CA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C1DED1E8">
      <w:start w:val="6"/>
      <w:numFmt w:val="decimal"/>
      <w:lvlText w:val="%3"/>
      <w:lvlJc w:val="left"/>
      <w:pPr>
        <w:ind w:left="2340" w:hanging="360"/>
      </w:pPr>
      <w:rPr>
        <w:rFonts w:hint="default"/>
      </w:rPr>
    </w:lvl>
    <w:lvl w:ilvl="3" w:tplc="CC8235F2">
      <w:start w:val="5"/>
      <w:numFmt w:val="upperLetter"/>
      <w:lvlText w:val="%4-"/>
      <w:lvlJc w:val="left"/>
      <w:pPr>
        <w:ind w:left="2880" w:hanging="360"/>
      </w:pPr>
      <w:rPr>
        <w:rFonts w:hint="default"/>
      </w:rPr>
    </w:lvl>
    <w:lvl w:ilvl="4" w:tplc="1868C73A">
      <w:start w:val="1"/>
      <w:numFmt w:val="decimal"/>
      <w:pStyle w:val="Sous-partie"/>
      <w:lvlText w:val="%5."/>
      <w:lvlJc w:val="left"/>
      <w:pPr>
        <w:ind w:left="3600" w:hanging="360"/>
      </w:pPr>
      <w:rPr>
        <w:rFonts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AB785D"/>
    <w:multiLevelType w:val="hybridMultilevel"/>
    <w:tmpl w:val="5BA41F22"/>
    <w:lvl w:ilvl="0" w:tplc="BCD27F9A">
      <w:start w:val="1"/>
      <w:numFmt w:val="bullet"/>
      <w:pStyle w:val="Texte2"/>
      <w:lvlText w:val=""/>
      <w:lvlJc w:val="left"/>
      <w:rPr>
        <w:rFonts w:ascii="Symbol" w:hAnsi="Symbol"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40C0003">
      <w:start w:val="1"/>
      <w:numFmt w:val="bullet"/>
      <w:lvlText w:val="o"/>
      <w:lvlJc w:val="left"/>
      <w:pPr>
        <w:ind w:left="1363" w:hanging="360"/>
      </w:pPr>
      <w:rPr>
        <w:rFonts w:ascii="Courier New" w:hAnsi="Courier New" w:cs="Courier New" w:hint="default"/>
      </w:rPr>
    </w:lvl>
    <w:lvl w:ilvl="2" w:tplc="040C0005">
      <w:start w:val="1"/>
      <w:numFmt w:val="bullet"/>
      <w:lvlText w:val=""/>
      <w:lvlJc w:val="left"/>
      <w:pPr>
        <w:ind w:left="2083" w:hanging="360"/>
      </w:pPr>
      <w:rPr>
        <w:rFonts w:ascii="Wingdings" w:hAnsi="Wingdings" w:hint="default"/>
      </w:rPr>
    </w:lvl>
    <w:lvl w:ilvl="3" w:tplc="040C0001" w:tentative="1">
      <w:start w:val="1"/>
      <w:numFmt w:val="bullet"/>
      <w:lvlText w:val=""/>
      <w:lvlJc w:val="left"/>
      <w:pPr>
        <w:ind w:left="2803" w:hanging="360"/>
      </w:pPr>
      <w:rPr>
        <w:rFonts w:ascii="Symbol" w:hAnsi="Symbol" w:hint="default"/>
      </w:rPr>
    </w:lvl>
    <w:lvl w:ilvl="4" w:tplc="040C0003" w:tentative="1">
      <w:start w:val="1"/>
      <w:numFmt w:val="bullet"/>
      <w:lvlText w:val="o"/>
      <w:lvlJc w:val="left"/>
      <w:pPr>
        <w:ind w:left="3523" w:hanging="360"/>
      </w:pPr>
      <w:rPr>
        <w:rFonts w:ascii="Courier New" w:hAnsi="Courier New" w:cs="Courier New" w:hint="default"/>
      </w:rPr>
    </w:lvl>
    <w:lvl w:ilvl="5" w:tplc="040C0005" w:tentative="1">
      <w:start w:val="1"/>
      <w:numFmt w:val="bullet"/>
      <w:lvlText w:val=""/>
      <w:lvlJc w:val="left"/>
      <w:pPr>
        <w:ind w:left="4243" w:hanging="360"/>
      </w:pPr>
      <w:rPr>
        <w:rFonts w:ascii="Wingdings" w:hAnsi="Wingdings" w:hint="default"/>
      </w:rPr>
    </w:lvl>
    <w:lvl w:ilvl="6" w:tplc="040C0001" w:tentative="1">
      <w:start w:val="1"/>
      <w:numFmt w:val="bullet"/>
      <w:lvlText w:val=""/>
      <w:lvlJc w:val="left"/>
      <w:pPr>
        <w:ind w:left="4963" w:hanging="360"/>
      </w:pPr>
      <w:rPr>
        <w:rFonts w:ascii="Symbol" w:hAnsi="Symbol" w:hint="default"/>
      </w:rPr>
    </w:lvl>
    <w:lvl w:ilvl="7" w:tplc="040C0003" w:tentative="1">
      <w:start w:val="1"/>
      <w:numFmt w:val="bullet"/>
      <w:lvlText w:val="o"/>
      <w:lvlJc w:val="left"/>
      <w:pPr>
        <w:ind w:left="5683" w:hanging="360"/>
      </w:pPr>
      <w:rPr>
        <w:rFonts w:ascii="Courier New" w:hAnsi="Courier New" w:cs="Courier New" w:hint="default"/>
      </w:rPr>
    </w:lvl>
    <w:lvl w:ilvl="8" w:tplc="040C0005" w:tentative="1">
      <w:start w:val="1"/>
      <w:numFmt w:val="bullet"/>
      <w:lvlText w:val=""/>
      <w:lvlJc w:val="left"/>
      <w:pPr>
        <w:ind w:left="6403" w:hanging="360"/>
      </w:pPr>
      <w:rPr>
        <w:rFonts w:ascii="Wingdings" w:hAnsi="Wingdings" w:hint="default"/>
      </w:rPr>
    </w:lvl>
  </w:abstractNum>
  <w:abstractNum w:abstractNumId="27" w15:restartNumberingAfterBreak="0">
    <w:nsid w:val="5DC17ED7"/>
    <w:multiLevelType w:val="hybridMultilevel"/>
    <w:tmpl w:val="FC1A31E8"/>
    <w:lvl w:ilvl="0" w:tplc="2530FA68">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28" w15:restartNumberingAfterBreak="0">
    <w:nsid w:val="60EA3D81"/>
    <w:multiLevelType w:val="hybridMultilevel"/>
    <w:tmpl w:val="E3C49CF8"/>
    <w:lvl w:ilvl="0" w:tplc="3D0EC590">
      <w:start w:val="1"/>
      <w:numFmt w:val="bullet"/>
      <w:lvlText w:val=""/>
      <w:lvlJc w:val="left"/>
      <w:pPr>
        <w:tabs>
          <w:tab w:val="num" w:pos="720"/>
        </w:tabs>
        <w:ind w:left="720" w:hanging="360"/>
      </w:pPr>
      <w:rPr>
        <w:rFonts w:ascii="Wingdings 2" w:hAnsi="Wingdings 2" w:hint="default"/>
        <w:color w:val="auto"/>
        <w:sz w:val="20"/>
        <w:szCs w:val="20"/>
      </w:rPr>
    </w:lvl>
    <w:lvl w:ilvl="1" w:tplc="FFFFFFFF">
      <w:start w:val="1"/>
      <w:numFmt w:val="bullet"/>
      <w:lvlText w:val="o"/>
      <w:lvlJc w:val="left"/>
      <w:pPr>
        <w:tabs>
          <w:tab w:val="num" w:pos="1095"/>
        </w:tabs>
        <w:ind w:left="1095" w:hanging="360"/>
      </w:pPr>
      <w:rPr>
        <w:rFonts w:ascii="Courier New" w:hAnsi="Courier New" w:cs="Symbol" w:hint="default"/>
      </w:rPr>
    </w:lvl>
    <w:lvl w:ilvl="2" w:tplc="FFFFFFFF">
      <w:start w:val="1"/>
      <w:numFmt w:val="bullet"/>
      <w:lvlText w:val=""/>
      <w:lvlJc w:val="left"/>
      <w:pPr>
        <w:tabs>
          <w:tab w:val="num" w:pos="1815"/>
        </w:tabs>
        <w:ind w:left="1815" w:hanging="360"/>
      </w:pPr>
      <w:rPr>
        <w:rFonts w:ascii="Wingdings" w:hAnsi="Wingdings" w:hint="default"/>
      </w:rPr>
    </w:lvl>
    <w:lvl w:ilvl="3" w:tplc="FFFFFFFF" w:tentative="1">
      <w:start w:val="1"/>
      <w:numFmt w:val="bullet"/>
      <w:lvlText w:val=""/>
      <w:lvlJc w:val="left"/>
      <w:pPr>
        <w:tabs>
          <w:tab w:val="num" w:pos="2535"/>
        </w:tabs>
        <w:ind w:left="2535" w:hanging="360"/>
      </w:pPr>
      <w:rPr>
        <w:rFonts w:ascii="Symbol" w:hAnsi="Symbol" w:hint="default"/>
      </w:rPr>
    </w:lvl>
    <w:lvl w:ilvl="4" w:tplc="FFFFFFFF" w:tentative="1">
      <w:start w:val="1"/>
      <w:numFmt w:val="bullet"/>
      <w:lvlText w:val="o"/>
      <w:lvlJc w:val="left"/>
      <w:pPr>
        <w:tabs>
          <w:tab w:val="num" w:pos="3255"/>
        </w:tabs>
        <w:ind w:left="3255" w:hanging="360"/>
      </w:pPr>
      <w:rPr>
        <w:rFonts w:ascii="Courier New" w:hAnsi="Courier New" w:cs="Symbol" w:hint="default"/>
      </w:rPr>
    </w:lvl>
    <w:lvl w:ilvl="5" w:tplc="FFFFFFFF">
      <w:start w:val="1"/>
      <w:numFmt w:val="bullet"/>
      <w:lvlText w:val=""/>
      <w:lvlJc w:val="left"/>
      <w:pPr>
        <w:tabs>
          <w:tab w:val="num" w:pos="3975"/>
        </w:tabs>
        <w:ind w:left="3975" w:hanging="360"/>
      </w:pPr>
      <w:rPr>
        <w:rFonts w:ascii="Wingdings" w:hAnsi="Wingdings" w:hint="default"/>
      </w:rPr>
    </w:lvl>
    <w:lvl w:ilvl="6" w:tplc="FFFFFFFF" w:tentative="1">
      <w:start w:val="1"/>
      <w:numFmt w:val="bullet"/>
      <w:lvlText w:val=""/>
      <w:lvlJc w:val="left"/>
      <w:pPr>
        <w:tabs>
          <w:tab w:val="num" w:pos="4695"/>
        </w:tabs>
        <w:ind w:left="4695" w:hanging="360"/>
      </w:pPr>
      <w:rPr>
        <w:rFonts w:ascii="Symbol" w:hAnsi="Symbol" w:hint="default"/>
      </w:rPr>
    </w:lvl>
    <w:lvl w:ilvl="7" w:tplc="FFFFFFFF" w:tentative="1">
      <w:start w:val="1"/>
      <w:numFmt w:val="bullet"/>
      <w:lvlText w:val="o"/>
      <w:lvlJc w:val="left"/>
      <w:pPr>
        <w:tabs>
          <w:tab w:val="num" w:pos="5415"/>
        </w:tabs>
        <w:ind w:left="5415" w:hanging="360"/>
      </w:pPr>
      <w:rPr>
        <w:rFonts w:ascii="Courier New" w:hAnsi="Courier New" w:cs="Symbol" w:hint="default"/>
      </w:rPr>
    </w:lvl>
    <w:lvl w:ilvl="8" w:tplc="FFFFFFFF" w:tentative="1">
      <w:start w:val="1"/>
      <w:numFmt w:val="bullet"/>
      <w:lvlText w:val=""/>
      <w:lvlJc w:val="left"/>
      <w:pPr>
        <w:tabs>
          <w:tab w:val="num" w:pos="6135"/>
        </w:tabs>
        <w:ind w:left="6135" w:hanging="360"/>
      </w:pPr>
      <w:rPr>
        <w:rFonts w:ascii="Wingdings" w:hAnsi="Wingdings" w:hint="default"/>
      </w:rPr>
    </w:lvl>
  </w:abstractNum>
  <w:abstractNum w:abstractNumId="29" w15:restartNumberingAfterBreak="0">
    <w:nsid w:val="636D277D"/>
    <w:multiLevelType w:val="hybridMultilevel"/>
    <w:tmpl w:val="343C5FC8"/>
    <w:lvl w:ilvl="0" w:tplc="E4C4D8A8">
      <w:start w:val="1"/>
      <w:numFmt w:val="bullet"/>
      <w:lvlText w:val=""/>
      <w:lvlJc w:val="left"/>
      <w:pPr>
        <w:ind w:left="1004" w:hanging="360"/>
      </w:pPr>
      <w:rPr>
        <w:rFonts w:ascii="Wingdings 2" w:hAnsi="Wingdings 2" w:hint="default"/>
        <w:color w:val="2E74B5"/>
        <w:sz w:val="20"/>
        <w:szCs w:val="20"/>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0" w15:restartNumberingAfterBreak="0">
    <w:nsid w:val="66297772"/>
    <w:multiLevelType w:val="hybridMultilevel"/>
    <w:tmpl w:val="21B8FC1C"/>
    <w:lvl w:ilvl="0" w:tplc="E4C4D8A8">
      <w:start w:val="1"/>
      <w:numFmt w:val="bullet"/>
      <w:lvlText w:val=""/>
      <w:lvlJc w:val="left"/>
      <w:pPr>
        <w:ind w:left="1004" w:hanging="360"/>
      </w:pPr>
      <w:rPr>
        <w:rFonts w:ascii="Wingdings 2" w:hAnsi="Wingdings 2" w:hint="default"/>
        <w:color w:val="2E74B5"/>
        <w:sz w:val="20"/>
        <w:szCs w:val="20"/>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1" w15:restartNumberingAfterBreak="0">
    <w:nsid w:val="671C79C1"/>
    <w:multiLevelType w:val="hybridMultilevel"/>
    <w:tmpl w:val="6916CFA8"/>
    <w:lvl w:ilvl="0" w:tplc="8A242308">
      <w:start w:val="1"/>
      <w:numFmt w:val="bullet"/>
      <w:pStyle w:val="Style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D51000"/>
    <w:multiLevelType w:val="multilevel"/>
    <w:tmpl w:val="1B4A3F72"/>
    <w:lvl w:ilvl="0">
      <w:start w:val="1"/>
      <w:numFmt w:val="decimal"/>
      <w:lvlText w:val="%1."/>
      <w:lvlJc w:val="left"/>
      <w:pPr>
        <w:ind w:left="360" w:hanging="360"/>
      </w:pPr>
      <w:rPr>
        <w:rFonts w:hint="default"/>
        <w:i w:val="0"/>
        <w:iCs/>
        <w:color w:val="FFFFFF" w:themeColor="background1"/>
      </w:rPr>
    </w:lvl>
    <w:lvl w:ilvl="1">
      <w:start w:val="1"/>
      <w:numFmt w:val="decimal"/>
      <w:pStyle w:val="Titre11"/>
      <w:isLgl/>
      <w:lvlText w:val="%2."/>
      <w:lvlJc w:val="left"/>
      <w:pPr>
        <w:ind w:left="1212" w:hanging="360"/>
      </w:pPr>
      <w:rPr>
        <w:rFonts w:ascii="Trebuchet MS" w:eastAsia="Times New Roman" w:hAnsi="Trebuchet MS" w:cs="Arial"/>
        <w:i w:val="0"/>
        <w:iCs w:val="0"/>
        <w:color w:val="FFFFFF" w:themeColor="background1"/>
      </w:rPr>
    </w:lvl>
    <w:lvl w:ilvl="2">
      <w:start w:val="1"/>
      <w:numFmt w:val="decimal"/>
      <w:pStyle w:val="Titre30"/>
      <w:isLgl/>
      <w:lvlText w:val="%1.%2.%3"/>
      <w:lvlJc w:val="left"/>
      <w:pPr>
        <w:ind w:left="2424" w:hanging="720"/>
      </w:pPr>
      <w:rPr>
        <w:rFonts w:hint="default"/>
        <w:color w:val="000000" w:themeColor="text1"/>
      </w:rPr>
    </w:lvl>
    <w:lvl w:ilvl="3">
      <w:start w:val="1"/>
      <w:numFmt w:val="decimal"/>
      <w:pStyle w:val="Titre40"/>
      <w:isLgl/>
      <w:lvlText w:val="%1.%2.%3.%4"/>
      <w:lvlJc w:val="left"/>
      <w:pPr>
        <w:ind w:left="3276" w:hanging="720"/>
      </w:pPr>
      <w:rPr>
        <w:rFonts w:hint="default"/>
      </w:rPr>
    </w:lvl>
    <w:lvl w:ilvl="4">
      <w:start w:val="1"/>
      <w:numFmt w:val="decimal"/>
      <w:isLgl/>
      <w:lvlText w:val="%1.%2.%3.%4.%5"/>
      <w:lvlJc w:val="left"/>
      <w:pPr>
        <w:ind w:left="4488" w:hanging="1080"/>
      </w:pPr>
      <w:rPr>
        <w:rFonts w:hint="default"/>
      </w:rPr>
    </w:lvl>
    <w:lvl w:ilvl="5">
      <w:start w:val="1"/>
      <w:numFmt w:val="decimal"/>
      <w:isLgl/>
      <w:lvlText w:val="%1.%2.%3.%4.%5.%6"/>
      <w:lvlJc w:val="left"/>
      <w:pPr>
        <w:ind w:left="5340" w:hanging="1080"/>
      </w:pPr>
      <w:rPr>
        <w:rFonts w:hint="default"/>
      </w:rPr>
    </w:lvl>
    <w:lvl w:ilvl="6">
      <w:start w:val="1"/>
      <w:numFmt w:val="decimal"/>
      <w:isLgl/>
      <w:lvlText w:val="%1.%2.%3.%4.%5.%6.%7"/>
      <w:lvlJc w:val="left"/>
      <w:pPr>
        <w:ind w:left="6552" w:hanging="1440"/>
      </w:pPr>
      <w:rPr>
        <w:rFonts w:hint="default"/>
      </w:rPr>
    </w:lvl>
    <w:lvl w:ilvl="7">
      <w:start w:val="1"/>
      <w:numFmt w:val="decimal"/>
      <w:isLgl/>
      <w:lvlText w:val="%1.%2.%3.%4.%5.%6.%7.%8"/>
      <w:lvlJc w:val="left"/>
      <w:pPr>
        <w:ind w:left="7764" w:hanging="1800"/>
      </w:pPr>
      <w:rPr>
        <w:rFonts w:hint="default"/>
      </w:rPr>
    </w:lvl>
    <w:lvl w:ilvl="8">
      <w:start w:val="1"/>
      <w:numFmt w:val="decimal"/>
      <w:isLgl/>
      <w:lvlText w:val="%1.%2.%3.%4.%5.%6.%7.%8.%9"/>
      <w:lvlJc w:val="left"/>
      <w:pPr>
        <w:ind w:left="8616" w:hanging="1800"/>
      </w:pPr>
      <w:rPr>
        <w:rFonts w:hint="default"/>
      </w:rPr>
    </w:lvl>
  </w:abstractNum>
  <w:abstractNum w:abstractNumId="33" w15:restartNumberingAfterBreak="0">
    <w:nsid w:val="6E2975EF"/>
    <w:multiLevelType w:val="hybridMultilevel"/>
    <w:tmpl w:val="6F50D63E"/>
    <w:lvl w:ilvl="0" w:tplc="B862FAD4">
      <w:start w:val="1"/>
      <w:numFmt w:val="bullet"/>
      <w:lvlText w:val=""/>
      <w:lvlJc w:val="left"/>
      <w:pPr>
        <w:ind w:left="862" w:hanging="360"/>
      </w:pPr>
      <w:rPr>
        <w:rFonts w:ascii="Wingdings 2" w:hAnsi="Wingdings 2" w:hint="default"/>
        <w:color w:val="2E74B5"/>
        <w:sz w:val="20"/>
        <w:szCs w:val="20"/>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4" w15:restartNumberingAfterBreak="0">
    <w:nsid w:val="71115CE8"/>
    <w:multiLevelType w:val="hybridMultilevel"/>
    <w:tmpl w:val="E6B8A842"/>
    <w:lvl w:ilvl="0" w:tplc="5BFEA410">
      <w:start w:val="1"/>
      <w:numFmt w:val="bullet"/>
      <w:lvlText w:val=""/>
      <w:lvlJc w:val="left"/>
      <w:pPr>
        <w:ind w:left="862" w:hanging="360"/>
      </w:pPr>
      <w:rPr>
        <w:rFonts w:ascii="Wingdings 2" w:hAnsi="Wingdings 2" w:hint="default"/>
        <w:color w:val="2E74B5"/>
        <w:sz w:val="20"/>
        <w:szCs w:val="20"/>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35" w15:restartNumberingAfterBreak="0">
    <w:nsid w:val="7DB85E9D"/>
    <w:multiLevelType w:val="hybridMultilevel"/>
    <w:tmpl w:val="224031BA"/>
    <w:lvl w:ilvl="0" w:tplc="24009876">
      <w:start w:val="1"/>
      <w:numFmt w:val="bullet"/>
      <w:lvlText w:val=""/>
      <w:lvlJc w:val="left"/>
      <w:pPr>
        <w:tabs>
          <w:tab w:val="num" w:pos="720"/>
        </w:tabs>
        <w:ind w:left="720" w:hanging="360"/>
      </w:pPr>
      <w:rPr>
        <w:rFonts w:ascii="Wingdings 2" w:hAnsi="Wingdings 2" w:hint="default"/>
        <w:color w:val="auto"/>
        <w:sz w:val="20"/>
        <w:szCs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F511453"/>
    <w:multiLevelType w:val="hybridMultilevel"/>
    <w:tmpl w:val="2D9AEBE4"/>
    <w:lvl w:ilvl="0" w:tplc="348C2CAE">
      <w:start w:val="1"/>
      <w:numFmt w:val="decimal"/>
      <w:pStyle w:val="aaQ"/>
      <w:lvlText w:val="%1."/>
      <w:lvlJc w:val="left"/>
      <w:pPr>
        <w:ind w:left="360" w:hanging="360"/>
      </w:pPr>
    </w:lvl>
    <w:lvl w:ilvl="1" w:tplc="040C0019" w:tentative="1">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7F692767"/>
    <w:multiLevelType w:val="hybridMultilevel"/>
    <w:tmpl w:val="FA649AEC"/>
    <w:lvl w:ilvl="0" w:tplc="F4006332">
      <w:start w:val="1"/>
      <w:numFmt w:val="decimal"/>
      <w:pStyle w:val="pointscls10"/>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76450999">
    <w:abstractNumId w:val="2"/>
  </w:num>
  <w:num w:numId="2" w16cid:durableId="1579822130">
    <w:abstractNumId w:val="17"/>
  </w:num>
  <w:num w:numId="3" w16cid:durableId="2103211215">
    <w:abstractNumId w:val="37"/>
  </w:num>
  <w:num w:numId="4" w16cid:durableId="762844049">
    <w:abstractNumId w:val="21"/>
  </w:num>
  <w:num w:numId="5" w16cid:durableId="891582242">
    <w:abstractNumId w:val="16"/>
  </w:num>
  <w:num w:numId="6" w16cid:durableId="2107769036">
    <w:abstractNumId w:val="32"/>
  </w:num>
  <w:num w:numId="7" w16cid:durableId="1759446137">
    <w:abstractNumId w:val="26"/>
  </w:num>
  <w:num w:numId="8" w16cid:durableId="1652825434">
    <w:abstractNumId w:val="36"/>
  </w:num>
  <w:num w:numId="9" w16cid:durableId="1713067317">
    <w:abstractNumId w:val="5"/>
  </w:num>
  <w:num w:numId="10" w16cid:durableId="1221407569">
    <w:abstractNumId w:val="31"/>
  </w:num>
  <w:num w:numId="11" w16cid:durableId="940525857">
    <w:abstractNumId w:val="19"/>
  </w:num>
  <w:num w:numId="12" w16cid:durableId="615259137">
    <w:abstractNumId w:val="0"/>
  </w:num>
  <w:num w:numId="13" w16cid:durableId="1170028213">
    <w:abstractNumId w:val="25"/>
  </w:num>
  <w:num w:numId="14" w16cid:durableId="271326890">
    <w:abstractNumId w:val="7"/>
  </w:num>
  <w:num w:numId="15" w16cid:durableId="1810705715">
    <w:abstractNumId w:val="35"/>
  </w:num>
  <w:num w:numId="16" w16cid:durableId="1542399496">
    <w:abstractNumId w:val="20"/>
  </w:num>
  <w:num w:numId="17" w16cid:durableId="813984289">
    <w:abstractNumId w:val="9"/>
  </w:num>
  <w:num w:numId="18" w16cid:durableId="1094129815">
    <w:abstractNumId w:val="28"/>
  </w:num>
  <w:num w:numId="19" w16cid:durableId="122432620">
    <w:abstractNumId w:val="6"/>
  </w:num>
  <w:num w:numId="20" w16cid:durableId="2008898849">
    <w:abstractNumId w:val="14"/>
  </w:num>
  <w:num w:numId="21" w16cid:durableId="315453646">
    <w:abstractNumId w:val="4"/>
  </w:num>
  <w:num w:numId="22" w16cid:durableId="2023358662">
    <w:abstractNumId w:val="12"/>
  </w:num>
  <w:num w:numId="23" w16cid:durableId="1532523923">
    <w:abstractNumId w:val="23"/>
  </w:num>
  <w:num w:numId="24" w16cid:durableId="64225357">
    <w:abstractNumId w:val="18"/>
  </w:num>
  <w:num w:numId="25" w16cid:durableId="448547693">
    <w:abstractNumId w:val="24"/>
  </w:num>
  <w:num w:numId="26" w16cid:durableId="2106070093">
    <w:abstractNumId w:val="10"/>
  </w:num>
  <w:num w:numId="27" w16cid:durableId="305671741">
    <w:abstractNumId w:val="15"/>
  </w:num>
  <w:num w:numId="28" w16cid:durableId="2136172531">
    <w:abstractNumId w:val="11"/>
  </w:num>
  <w:num w:numId="29" w16cid:durableId="598606580">
    <w:abstractNumId w:val="34"/>
  </w:num>
  <w:num w:numId="30" w16cid:durableId="2026898589">
    <w:abstractNumId w:val="22"/>
  </w:num>
  <w:num w:numId="31" w16cid:durableId="292713048">
    <w:abstractNumId w:val="30"/>
  </w:num>
  <w:num w:numId="32" w16cid:durableId="807286789">
    <w:abstractNumId w:val="29"/>
  </w:num>
  <w:num w:numId="33" w16cid:durableId="1691757680">
    <w:abstractNumId w:val="33"/>
  </w:num>
  <w:num w:numId="34" w16cid:durableId="1003699489">
    <w:abstractNumId w:val="13"/>
  </w:num>
  <w:num w:numId="35" w16cid:durableId="527527926">
    <w:abstractNumId w:val="8"/>
  </w:num>
  <w:num w:numId="36" w16cid:durableId="48898626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28315863">
    <w:abstractNumId w:val="1"/>
  </w:num>
  <w:num w:numId="38" w16cid:durableId="329715812">
    <w:abstractNumId w:val="3"/>
  </w:num>
  <w:num w:numId="39" w16cid:durableId="1624116087">
    <w:abstractNumId w:val="27"/>
  </w:num>
  <w:num w:numId="40" w16cid:durableId="439690169">
    <w:abstractNumId w:val="17"/>
    <w:lvlOverride w:ilvl="0">
      <w:startOverride w:val="1"/>
    </w:lvlOverride>
  </w:num>
  <w:num w:numId="41" w16cid:durableId="15291989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EF8"/>
    <w:rsid w:val="00083536"/>
    <w:rsid w:val="000B56A5"/>
    <w:rsid w:val="000E568F"/>
    <w:rsid w:val="0010541F"/>
    <w:rsid w:val="001C54DE"/>
    <w:rsid w:val="001D386C"/>
    <w:rsid w:val="00236555"/>
    <w:rsid w:val="002C5A5E"/>
    <w:rsid w:val="002C7C57"/>
    <w:rsid w:val="00306201"/>
    <w:rsid w:val="00355F35"/>
    <w:rsid w:val="00362251"/>
    <w:rsid w:val="00375B9C"/>
    <w:rsid w:val="003A46D2"/>
    <w:rsid w:val="003C3137"/>
    <w:rsid w:val="003E5332"/>
    <w:rsid w:val="003F6B64"/>
    <w:rsid w:val="004462B9"/>
    <w:rsid w:val="00447337"/>
    <w:rsid w:val="00454A58"/>
    <w:rsid w:val="00475741"/>
    <w:rsid w:val="004A1524"/>
    <w:rsid w:val="004E2EA9"/>
    <w:rsid w:val="004F5142"/>
    <w:rsid w:val="00547166"/>
    <w:rsid w:val="005645B3"/>
    <w:rsid w:val="005B6A3A"/>
    <w:rsid w:val="00614CBE"/>
    <w:rsid w:val="00665E5D"/>
    <w:rsid w:val="00696E6A"/>
    <w:rsid w:val="00711BBF"/>
    <w:rsid w:val="007430F8"/>
    <w:rsid w:val="007C1B7E"/>
    <w:rsid w:val="0082796C"/>
    <w:rsid w:val="0087650C"/>
    <w:rsid w:val="00876EF8"/>
    <w:rsid w:val="0088205E"/>
    <w:rsid w:val="00890F15"/>
    <w:rsid w:val="008B41F0"/>
    <w:rsid w:val="008D0B6D"/>
    <w:rsid w:val="00907A92"/>
    <w:rsid w:val="00930986"/>
    <w:rsid w:val="00995C77"/>
    <w:rsid w:val="009C53B9"/>
    <w:rsid w:val="009C7A43"/>
    <w:rsid w:val="009E1A55"/>
    <w:rsid w:val="00A01D16"/>
    <w:rsid w:val="00A42044"/>
    <w:rsid w:val="00A65C23"/>
    <w:rsid w:val="00AC56AB"/>
    <w:rsid w:val="00AF2941"/>
    <w:rsid w:val="00B63810"/>
    <w:rsid w:val="00B73E0D"/>
    <w:rsid w:val="00BC5580"/>
    <w:rsid w:val="00BE1ECC"/>
    <w:rsid w:val="00C2589B"/>
    <w:rsid w:val="00C65E3C"/>
    <w:rsid w:val="00C94061"/>
    <w:rsid w:val="00CC4FD4"/>
    <w:rsid w:val="00D12181"/>
    <w:rsid w:val="00D25251"/>
    <w:rsid w:val="00D4011F"/>
    <w:rsid w:val="00D55DF5"/>
    <w:rsid w:val="00E109D4"/>
    <w:rsid w:val="00E22E24"/>
    <w:rsid w:val="00E420F7"/>
    <w:rsid w:val="00E54D0A"/>
    <w:rsid w:val="00E55DA3"/>
    <w:rsid w:val="00E8272C"/>
    <w:rsid w:val="00E84981"/>
    <w:rsid w:val="00EC1890"/>
    <w:rsid w:val="00ED0F5F"/>
    <w:rsid w:val="00ED479A"/>
    <w:rsid w:val="00EE0D03"/>
    <w:rsid w:val="00F75368"/>
    <w:rsid w:val="00F90151"/>
    <w:rsid w:val="00FB180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BE76B"/>
  <w15:chartTrackingRefBased/>
  <w15:docId w15:val="{1CB5EAEC-F4F2-4F7A-BEB3-CC8F856C64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0"/>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2251"/>
    <w:pPr>
      <w:spacing w:after="0"/>
      <w:jc w:val="both"/>
    </w:pPr>
    <w:rPr>
      <w:rFonts w:ascii="Trebuchet MS" w:eastAsia="Trebuchet MS" w:hAnsi="Trebuchet MS" w:cs="Trebuchet MS"/>
      <w:color w:val="000000"/>
      <w:kern w:val="0"/>
      <w:szCs w:val="20"/>
      <w:lang w:val="fr" w:eastAsia="fr-FR"/>
      <w14:ligatures w14:val="none"/>
    </w:rPr>
  </w:style>
  <w:style w:type="paragraph" w:styleId="Titre1">
    <w:name w:val="heading 1"/>
    <w:basedOn w:val="Normal"/>
    <w:next w:val="Normal"/>
    <w:link w:val="Titre1Car"/>
    <w:uiPriority w:val="9"/>
    <w:qFormat/>
    <w:rsid w:val="00E84981"/>
    <w:pPr>
      <w:jc w:val="center"/>
      <w:outlineLvl w:val="0"/>
    </w:pPr>
    <w:rPr>
      <w:b/>
      <w:bCs/>
      <w:color w:val="2E74B5"/>
      <w:sz w:val="44"/>
      <w:szCs w:val="44"/>
    </w:rPr>
  </w:style>
  <w:style w:type="paragraph" w:styleId="Titre2">
    <w:name w:val="heading 2"/>
    <w:basedOn w:val="1titre"/>
    <w:next w:val="Normal"/>
    <w:link w:val="Titre2Car"/>
    <w:uiPriority w:val="9"/>
    <w:unhideWhenUsed/>
    <w:qFormat/>
    <w:rsid w:val="00EE0D03"/>
    <w:pPr>
      <w:outlineLvl w:val="1"/>
    </w:pPr>
  </w:style>
  <w:style w:type="paragraph" w:styleId="Titre3">
    <w:name w:val="heading 3"/>
    <w:basedOn w:val="11titre"/>
    <w:next w:val="Normal"/>
    <w:link w:val="Titre3Car"/>
    <w:uiPriority w:val="9"/>
    <w:unhideWhenUsed/>
    <w:qFormat/>
    <w:rsid w:val="00D4011F"/>
    <w:pPr>
      <w:numPr>
        <w:ilvl w:val="1"/>
        <w:numId w:val="1"/>
      </w:numPr>
      <w:ind w:left="851" w:hanging="491"/>
      <w:outlineLvl w:val="2"/>
    </w:pPr>
  </w:style>
  <w:style w:type="paragraph" w:styleId="Titre4">
    <w:name w:val="heading 4"/>
    <w:basedOn w:val="Paragraphedeliste"/>
    <w:next w:val="Normal"/>
    <w:link w:val="Titre4Car"/>
    <w:uiPriority w:val="9"/>
    <w:unhideWhenUsed/>
    <w:qFormat/>
    <w:rsid w:val="000B56A5"/>
    <w:pPr>
      <w:numPr>
        <w:ilvl w:val="2"/>
        <w:numId w:val="4"/>
      </w:numPr>
      <w:pBdr>
        <w:top w:val="nil"/>
        <w:left w:val="nil"/>
        <w:bottom w:val="nil"/>
        <w:right w:val="nil"/>
        <w:between w:val="nil"/>
      </w:pBdr>
      <w:spacing w:after="240"/>
      <w:outlineLvl w:val="3"/>
    </w:pPr>
    <w:rPr>
      <w:b/>
      <w:bCs/>
    </w:rPr>
  </w:style>
  <w:style w:type="paragraph" w:styleId="Titre51">
    <w:name w:val="heading 5"/>
    <w:aliases w:val=" Car2"/>
    <w:basedOn w:val="Normal"/>
    <w:next w:val="Normal"/>
    <w:link w:val="Titre5Car"/>
    <w:uiPriority w:val="9"/>
    <w:unhideWhenUsed/>
    <w:qFormat/>
    <w:rsid w:val="00876EF8"/>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unhideWhenUsed/>
    <w:qFormat/>
    <w:rsid w:val="00876EF8"/>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unhideWhenUsed/>
    <w:qFormat/>
    <w:rsid w:val="00876EF8"/>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unhideWhenUsed/>
    <w:qFormat/>
    <w:rsid w:val="00876EF8"/>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76EF8"/>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84981"/>
    <w:rPr>
      <w:rFonts w:ascii="Trebuchet MS" w:eastAsia="Trebuchet MS" w:hAnsi="Trebuchet MS" w:cs="Trebuchet MS"/>
      <w:b/>
      <w:bCs/>
      <w:color w:val="2E74B5"/>
      <w:kern w:val="0"/>
      <w:sz w:val="44"/>
      <w:szCs w:val="44"/>
      <w:lang w:val="fr" w:eastAsia="fr-FR"/>
      <w14:ligatures w14:val="none"/>
    </w:rPr>
  </w:style>
  <w:style w:type="character" w:customStyle="1" w:styleId="Titre2Car">
    <w:name w:val="Titre 2 Car"/>
    <w:basedOn w:val="Policepardfaut"/>
    <w:link w:val="Titre2"/>
    <w:uiPriority w:val="9"/>
    <w:rsid w:val="00EE0D03"/>
    <w:rPr>
      <w:rFonts w:ascii="Trebuchet MS" w:eastAsia="Trebuchet MS" w:hAnsi="Trebuchet MS" w:cs="Trebuchet MS"/>
      <w:b/>
      <w:bCs/>
      <w:color w:val="000000"/>
      <w:kern w:val="0"/>
      <w:szCs w:val="20"/>
      <w:lang w:val="fr" w:eastAsia="fr-FR"/>
      <w14:ligatures w14:val="none"/>
    </w:rPr>
  </w:style>
  <w:style w:type="character" w:customStyle="1" w:styleId="Titre3Car">
    <w:name w:val="Titre 3 Car"/>
    <w:basedOn w:val="Policepardfaut"/>
    <w:link w:val="Titre3"/>
    <w:uiPriority w:val="9"/>
    <w:rsid w:val="00D4011F"/>
    <w:rPr>
      <w:rFonts w:ascii="Trebuchet MS" w:eastAsia="Trebuchet MS" w:hAnsi="Trebuchet MS" w:cs="Trebuchet MS"/>
      <w:b/>
      <w:bCs/>
      <w:color w:val="000000"/>
      <w:kern w:val="0"/>
      <w:szCs w:val="20"/>
      <w:lang w:val="fr" w:eastAsia="fr-FR"/>
      <w14:ligatures w14:val="none"/>
    </w:rPr>
  </w:style>
  <w:style w:type="character" w:customStyle="1" w:styleId="Titre4Car">
    <w:name w:val="Titre 4 Car"/>
    <w:basedOn w:val="Policepardfaut"/>
    <w:link w:val="Titre4"/>
    <w:uiPriority w:val="9"/>
    <w:rsid w:val="000B56A5"/>
    <w:rPr>
      <w:rFonts w:ascii="Trebuchet MS" w:eastAsia="Trebuchet MS" w:hAnsi="Trebuchet MS" w:cs="Trebuchet MS"/>
      <w:b/>
      <w:bCs/>
      <w:color w:val="000000"/>
      <w:kern w:val="0"/>
      <w:szCs w:val="20"/>
      <w:lang w:val="fr" w:eastAsia="fr-FR"/>
      <w14:ligatures w14:val="none"/>
    </w:rPr>
  </w:style>
  <w:style w:type="character" w:customStyle="1" w:styleId="Titre5Car">
    <w:name w:val="Titre 5 Car"/>
    <w:aliases w:val=" Car2 Car"/>
    <w:basedOn w:val="Policepardfaut"/>
    <w:link w:val="Titre51"/>
    <w:uiPriority w:val="9"/>
    <w:rsid w:val="00876EF8"/>
    <w:rPr>
      <w:rFonts w:asciiTheme="minorHAnsi" w:eastAsiaTheme="majorEastAsia" w:hAnsiTheme="minorHAnsi" w:cstheme="majorBidi"/>
      <w:color w:val="0F4761" w:themeColor="accent1" w:themeShade="BF"/>
    </w:rPr>
  </w:style>
  <w:style w:type="character" w:customStyle="1" w:styleId="Titre6Car">
    <w:name w:val="Titre 6 Car"/>
    <w:basedOn w:val="Policepardfaut"/>
    <w:link w:val="Titre6"/>
    <w:uiPriority w:val="9"/>
    <w:rsid w:val="00876EF8"/>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rsid w:val="00876EF8"/>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rsid w:val="00876EF8"/>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876EF8"/>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876E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76E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76EF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76EF8"/>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876EF8"/>
    <w:pPr>
      <w:spacing w:before="160"/>
      <w:jc w:val="center"/>
    </w:pPr>
    <w:rPr>
      <w:i/>
      <w:iCs/>
      <w:color w:val="404040" w:themeColor="text1" w:themeTint="BF"/>
    </w:rPr>
  </w:style>
  <w:style w:type="character" w:customStyle="1" w:styleId="CitationCar">
    <w:name w:val="Citation Car"/>
    <w:basedOn w:val="Policepardfaut"/>
    <w:link w:val="Citation"/>
    <w:uiPriority w:val="29"/>
    <w:rsid w:val="00876EF8"/>
    <w:rPr>
      <w:i/>
      <w:iCs/>
      <w:color w:val="404040" w:themeColor="text1" w:themeTint="BF"/>
    </w:rPr>
  </w:style>
  <w:style w:type="paragraph" w:styleId="Paragraphedeliste">
    <w:name w:val="List Paragraph"/>
    <w:basedOn w:val="Normal"/>
    <w:link w:val="ParagraphedelisteCar"/>
    <w:uiPriority w:val="34"/>
    <w:qFormat/>
    <w:rsid w:val="00876EF8"/>
    <w:pPr>
      <w:ind w:left="720"/>
      <w:contextualSpacing/>
    </w:pPr>
  </w:style>
  <w:style w:type="character" w:styleId="Accentuationintense">
    <w:name w:val="Intense Emphasis"/>
    <w:basedOn w:val="Policepardfaut"/>
    <w:uiPriority w:val="21"/>
    <w:qFormat/>
    <w:rsid w:val="00876EF8"/>
    <w:rPr>
      <w:i/>
      <w:iCs/>
      <w:color w:val="0F4761" w:themeColor="accent1" w:themeShade="BF"/>
    </w:rPr>
  </w:style>
  <w:style w:type="paragraph" w:styleId="Citationintense">
    <w:name w:val="Intense Quote"/>
    <w:basedOn w:val="Normal"/>
    <w:next w:val="Normal"/>
    <w:link w:val="CitationintenseCar"/>
    <w:uiPriority w:val="30"/>
    <w:qFormat/>
    <w:rsid w:val="00876E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76EF8"/>
    <w:rPr>
      <w:i/>
      <w:iCs/>
      <w:color w:val="0F4761" w:themeColor="accent1" w:themeShade="BF"/>
    </w:rPr>
  </w:style>
  <w:style w:type="character" w:styleId="Rfrenceintense">
    <w:name w:val="Intense Reference"/>
    <w:basedOn w:val="Policepardfaut"/>
    <w:uiPriority w:val="32"/>
    <w:qFormat/>
    <w:rsid w:val="00876EF8"/>
    <w:rPr>
      <w:b/>
      <w:bCs/>
      <w:smallCaps/>
      <w:color w:val="0F4761" w:themeColor="accent1" w:themeShade="BF"/>
      <w:spacing w:val="5"/>
    </w:rPr>
  </w:style>
  <w:style w:type="paragraph" w:customStyle="1" w:styleId="Pointscls">
    <w:name w:val="Points clés"/>
    <w:basedOn w:val="Normal"/>
    <w:link w:val="PointsclsCar"/>
    <w:qFormat/>
    <w:rsid w:val="00876EF8"/>
    <w:pPr>
      <w:pBdr>
        <w:top w:val="nil"/>
        <w:left w:val="nil"/>
        <w:bottom w:val="nil"/>
        <w:right w:val="nil"/>
        <w:between w:val="nil"/>
      </w:pBdr>
      <w:shd w:val="clear" w:color="auto" w:fill="2E74B5"/>
      <w:spacing w:line="240" w:lineRule="auto"/>
    </w:pPr>
    <w:rPr>
      <w:b/>
      <w:bCs/>
      <w:color w:val="FFFFFF"/>
      <w:sz w:val="22"/>
      <w:szCs w:val="22"/>
    </w:rPr>
  </w:style>
  <w:style w:type="character" w:customStyle="1" w:styleId="PointsclsCar">
    <w:name w:val="Points clés Car"/>
    <w:basedOn w:val="Policepardfaut"/>
    <w:link w:val="Pointscls"/>
    <w:rsid w:val="00876EF8"/>
    <w:rPr>
      <w:rFonts w:ascii="Trebuchet MS" w:eastAsia="Trebuchet MS" w:hAnsi="Trebuchet MS" w:cs="Trebuchet MS"/>
      <w:b/>
      <w:bCs/>
      <w:color w:val="FFFFFF"/>
      <w:kern w:val="0"/>
      <w:sz w:val="22"/>
      <w:shd w:val="clear" w:color="auto" w:fill="2E74B5"/>
      <w:lang w:val="fr" w:eastAsia="fr-FR"/>
      <w14:ligatures w14:val="none"/>
    </w:rPr>
  </w:style>
  <w:style w:type="paragraph" w:customStyle="1" w:styleId="pointscls10">
    <w:name w:val="points clés 1"/>
    <w:basedOn w:val="Normal"/>
    <w:link w:val="pointscls1Car"/>
    <w:qFormat/>
    <w:rsid w:val="00930986"/>
    <w:pPr>
      <w:numPr>
        <w:numId w:val="3"/>
      </w:numPr>
      <w:pBdr>
        <w:top w:val="single" w:sz="4" w:space="1" w:color="2E74B5"/>
        <w:left w:val="single" w:sz="4" w:space="4" w:color="2E74B5"/>
        <w:bottom w:val="single" w:sz="4" w:space="0" w:color="2E74B5"/>
        <w:right w:val="single" w:sz="4" w:space="4" w:color="2E74B5"/>
        <w:between w:val="nil"/>
      </w:pBdr>
      <w:spacing w:before="40" w:line="240" w:lineRule="auto"/>
      <w:ind w:left="426" w:right="141" w:hanging="284"/>
    </w:pPr>
    <w:rPr>
      <w:sz w:val="18"/>
      <w:szCs w:val="18"/>
    </w:rPr>
  </w:style>
  <w:style w:type="character" w:customStyle="1" w:styleId="pointscls1Car">
    <w:name w:val="points clés 1 Car"/>
    <w:basedOn w:val="Policepardfaut"/>
    <w:link w:val="pointscls10"/>
    <w:rsid w:val="00930986"/>
    <w:rPr>
      <w:rFonts w:ascii="Trebuchet MS" w:eastAsia="Trebuchet MS" w:hAnsi="Trebuchet MS" w:cs="Trebuchet MS"/>
      <w:color w:val="000000"/>
      <w:kern w:val="0"/>
      <w:sz w:val="18"/>
      <w:szCs w:val="18"/>
      <w:lang w:val="fr" w:eastAsia="fr-FR"/>
      <w14:ligatures w14:val="none"/>
    </w:rPr>
  </w:style>
  <w:style w:type="paragraph" w:customStyle="1" w:styleId="titredepartie">
    <w:name w:val="titre de partie"/>
    <w:basedOn w:val="Normal"/>
    <w:link w:val="titredepartieCar"/>
    <w:qFormat/>
    <w:rsid w:val="005645B3"/>
    <w:pPr>
      <w:pBdr>
        <w:top w:val="nil"/>
        <w:left w:val="nil"/>
        <w:bottom w:val="nil"/>
        <w:right w:val="nil"/>
        <w:between w:val="nil"/>
      </w:pBdr>
      <w:shd w:val="clear" w:color="auto" w:fill="2E74B5"/>
      <w:spacing w:after="240" w:line="240" w:lineRule="auto"/>
    </w:pPr>
    <w:rPr>
      <w:b/>
      <w:bCs/>
      <w:caps/>
      <w:color w:val="FFFFFF"/>
      <w:sz w:val="24"/>
      <w:szCs w:val="24"/>
    </w:rPr>
  </w:style>
  <w:style w:type="character" w:customStyle="1" w:styleId="titredepartieCar">
    <w:name w:val="titre de partie Car"/>
    <w:basedOn w:val="Policepardfaut"/>
    <w:link w:val="titredepartie"/>
    <w:rsid w:val="005645B3"/>
    <w:rPr>
      <w:rFonts w:ascii="Trebuchet MS" w:eastAsia="Trebuchet MS" w:hAnsi="Trebuchet MS" w:cs="Trebuchet MS"/>
      <w:b/>
      <w:bCs/>
      <w:caps/>
      <w:color w:val="FFFFFF"/>
      <w:kern w:val="0"/>
      <w:sz w:val="24"/>
      <w:szCs w:val="24"/>
      <w:shd w:val="clear" w:color="auto" w:fill="2E74B5"/>
      <w:lang w:val="fr" w:eastAsia="fr-FR"/>
      <w14:ligatures w14:val="none"/>
    </w:rPr>
  </w:style>
  <w:style w:type="paragraph" w:customStyle="1" w:styleId="titredesous-partie">
    <w:name w:val="titre de sous-partie"/>
    <w:basedOn w:val="Normal"/>
    <w:link w:val="titredesous-partieCar"/>
    <w:qFormat/>
    <w:rsid w:val="005645B3"/>
    <w:pPr>
      <w:pBdr>
        <w:top w:val="nil"/>
        <w:left w:val="nil"/>
        <w:bottom w:val="nil"/>
        <w:right w:val="nil"/>
        <w:between w:val="nil"/>
      </w:pBdr>
      <w:shd w:val="clear" w:color="auto" w:fill="5C9CD6"/>
      <w:spacing w:after="240" w:line="240" w:lineRule="auto"/>
      <w:ind w:left="142"/>
    </w:pPr>
    <w:rPr>
      <w:b/>
      <w:bCs/>
      <w:caps/>
      <w:color w:val="FFFFFF"/>
      <w:sz w:val="24"/>
      <w:szCs w:val="24"/>
      <w:shd w:val="clear" w:color="auto" w:fill="5C9CD6"/>
    </w:rPr>
  </w:style>
  <w:style w:type="character" w:customStyle="1" w:styleId="titredesous-partieCar">
    <w:name w:val="titre de sous-partie Car"/>
    <w:basedOn w:val="Policepardfaut"/>
    <w:link w:val="titredesous-partie"/>
    <w:rsid w:val="005645B3"/>
    <w:rPr>
      <w:rFonts w:ascii="Trebuchet MS" w:eastAsia="Trebuchet MS" w:hAnsi="Trebuchet MS" w:cs="Trebuchet MS"/>
      <w:b/>
      <w:bCs/>
      <w:caps/>
      <w:color w:val="FFFFFF"/>
      <w:kern w:val="0"/>
      <w:sz w:val="24"/>
      <w:szCs w:val="24"/>
      <w:shd w:val="clear" w:color="auto" w:fill="5C9CD6"/>
      <w:lang w:val="fr" w:eastAsia="fr-FR"/>
      <w14:ligatures w14:val="none"/>
    </w:rPr>
  </w:style>
  <w:style w:type="character" w:styleId="Marquedecommentaire">
    <w:name w:val="annotation reference"/>
    <w:basedOn w:val="Policepardfaut"/>
    <w:uiPriority w:val="99"/>
    <w:semiHidden/>
    <w:unhideWhenUsed/>
    <w:rsid w:val="00876EF8"/>
    <w:rPr>
      <w:sz w:val="16"/>
      <w:szCs w:val="16"/>
    </w:rPr>
  </w:style>
  <w:style w:type="paragraph" w:customStyle="1" w:styleId="1titre">
    <w:name w:val="1. titre"/>
    <w:basedOn w:val="Paragraphedeliste"/>
    <w:link w:val="1titreCar"/>
    <w:rsid w:val="00F90151"/>
    <w:pPr>
      <w:numPr>
        <w:numId w:val="2"/>
      </w:numPr>
      <w:spacing w:after="240"/>
    </w:pPr>
    <w:rPr>
      <w:b/>
      <w:bCs/>
    </w:rPr>
  </w:style>
  <w:style w:type="character" w:customStyle="1" w:styleId="ParagraphedelisteCar">
    <w:name w:val="Paragraphe de liste Car"/>
    <w:basedOn w:val="Policepardfaut"/>
    <w:link w:val="Paragraphedeliste"/>
    <w:uiPriority w:val="1"/>
    <w:rsid w:val="00362251"/>
    <w:rPr>
      <w:rFonts w:ascii="Trebuchet MS" w:eastAsia="Trebuchet MS" w:hAnsi="Trebuchet MS" w:cs="Trebuchet MS"/>
      <w:color w:val="000000"/>
      <w:kern w:val="0"/>
      <w:szCs w:val="20"/>
      <w:lang w:val="fr" w:eastAsia="fr-FR"/>
      <w14:ligatures w14:val="none"/>
    </w:rPr>
  </w:style>
  <w:style w:type="character" w:customStyle="1" w:styleId="1titreCar">
    <w:name w:val="1. titre Car"/>
    <w:basedOn w:val="ParagraphedelisteCar"/>
    <w:link w:val="1titre"/>
    <w:rsid w:val="00F90151"/>
    <w:rPr>
      <w:rFonts w:ascii="Trebuchet MS" w:eastAsia="Trebuchet MS" w:hAnsi="Trebuchet MS" w:cs="Trebuchet MS"/>
      <w:b/>
      <w:bCs/>
      <w:color w:val="000000"/>
      <w:kern w:val="0"/>
      <w:szCs w:val="20"/>
      <w:lang w:val="fr" w:eastAsia="fr-FR"/>
      <w14:ligatures w14:val="none"/>
    </w:rPr>
  </w:style>
  <w:style w:type="paragraph" w:customStyle="1" w:styleId="lgende">
    <w:name w:val="légende"/>
    <w:basedOn w:val="Normal"/>
    <w:link w:val="lgendeCar"/>
    <w:qFormat/>
    <w:rsid w:val="00362251"/>
    <w:pPr>
      <w:pBdr>
        <w:top w:val="nil"/>
        <w:left w:val="nil"/>
        <w:bottom w:val="nil"/>
        <w:right w:val="nil"/>
        <w:between w:val="nil"/>
      </w:pBdr>
      <w:spacing w:line="276" w:lineRule="auto"/>
    </w:pPr>
    <w:rPr>
      <w:rFonts w:ascii="Arial" w:eastAsia="Arial" w:hAnsi="Arial" w:cs="Arial"/>
      <w:sz w:val="18"/>
      <w:szCs w:val="18"/>
    </w:rPr>
  </w:style>
  <w:style w:type="character" w:customStyle="1" w:styleId="lgendeCar">
    <w:name w:val="légende Car"/>
    <w:basedOn w:val="Policepardfaut"/>
    <w:link w:val="lgende"/>
    <w:rsid w:val="00362251"/>
    <w:rPr>
      <w:rFonts w:ascii="Arial" w:eastAsia="Arial" w:hAnsi="Arial" w:cs="Arial"/>
      <w:color w:val="000000"/>
      <w:kern w:val="0"/>
      <w:sz w:val="18"/>
      <w:szCs w:val="18"/>
      <w:lang w:val="fr" w:eastAsia="fr-FR"/>
      <w14:ligatures w14:val="none"/>
    </w:rPr>
  </w:style>
  <w:style w:type="paragraph" w:customStyle="1" w:styleId="11titre">
    <w:name w:val="1.1 titre"/>
    <w:basedOn w:val="1titre"/>
    <w:link w:val="11titreCar"/>
    <w:rsid w:val="00F90151"/>
    <w:pPr>
      <w:numPr>
        <w:numId w:val="0"/>
      </w:numPr>
    </w:pPr>
  </w:style>
  <w:style w:type="character" w:customStyle="1" w:styleId="11titreCar">
    <w:name w:val="1.1 titre Car"/>
    <w:basedOn w:val="1titreCar"/>
    <w:link w:val="11titre"/>
    <w:rsid w:val="00F90151"/>
    <w:rPr>
      <w:rFonts w:ascii="Trebuchet MS" w:eastAsia="Trebuchet MS" w:hAnsi="Trebuchet MS" w:cs="Trebuchet MS"/>
      <w:b/>
      <w:bCs/>
      <w:color w:val="000000"/>
      <w:kern w:val="0"/>
      <w:szCs w:val="20"/>
      <w:lang w:val="fr" w:eastAsia="fr-FR"/>
      <w14:ligatures w14:val="none"/>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Trebuchet MS" w:eastAsia="Trebuchet MS" w:hAnsi="Trebuchet MS" w:cs="Trebuchet MS"/>
      <w:color w:val="000000"/>
      <w:kern w:val="0"/>
      <w:szCs w:val="20"/>
      <w:lang w:val="fr" w:eastAsia="fr-FR"/>
      <w14:ligatures w14:val="none"/>
    </w:rPr>
  </w:style>
  <w:style w:type="paragraph" w:customStyle="1" w:styleId="PointsCls1">
    <w:name w:val="PointsClés1"/>
    <w:link w:val="PointsCls1Car0"/>
    <w:rsid w:val="004F5142"/>
    <w:pPr>
      <w:numPr>
        <w:numId w:val="5"/>
      </w:numPr>
      <w:pBdr>
        <w:top w:val="single" w:sz="4" w:space="1" w:color="2E74B5"/>
        <w:left w:val="single" w:sz="4" w:space="4" w:color="2E74B5"/>
        <w:bottom w:val="single" w:sz="4" w:space="1" w:color="2E74B5"/>
        <w:right w:val="single" w:sz="4" w:space="4" w:color="2E74B5"/>
      </w:pBdr>
      <w:spacing w:before="40" w:after="0" w:line="200" w:lineRule="exact"/>
      <w:ind w:left="426" w:right="140" w:hanging="284"/>
      <w:jc w:val="both"/>
    </w:pPr>
    <w:rPr>
      <w:rFonts w:ascii="Trebuchet MS" w:eastAsia="Times New Roman" w:hAnsi="Trebuchet MS" w:cs="Arial"/>
      <w:kern w:val="0"/>
      <w:sz w:val="18"/>
      <w:lang w:eastAsia="ja-JP"/>
      <w14:ligatures w14:val="none"/>
    </w:rPr>
  </w:style>
  <w:style w:type="character" w:customStyle="1" w:styleId="PointsCls1Car0">
    <w:name w:val="PointsClés1 Car"/>
    <w:basedOn w:val="Policepardfaut"/>
    <w:link w:val="PointsCls1"/>
    <w:rsid w:val="004F5142"/>
    <w:rPr>
      <w:rFonts w:ascii="Trebuchet MS" w:eastAsia="Times New Roman" w:hAnsi="Trebuchet MS" w:cs="Arial"/>
      <w:kern w:val="0"/>
      <w:sz w:val="18"/>
      <w:lang w:eastAsia="ja-JP"/>
      <w14:ligatures w14:val="none"/>
    </w:rPr>
  </w:style>
  <w:style w:type="table" w:styleId="Grilledutableau">
    <w:name w:val="Table Grid"/>
    <w:basedOn w:val="TableauNormal"/>
    <w:uiPriority w:val="39"/>
    <w:rsid w:val="004F51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10">
    <w:name w:val="Titre1"/>
    <w:basedOn w:val="Normal"/>
    <w:link w:val="Titre1Car0"/>
    <w:rsid w:val="004F5142"/>
    <w:pPr>
      <w:shd w:val="clear" w:color="auto" w:fill="2E74B5"/>
      <w:autoSpaceDE w:val="0"/>
      <w:autoSpaceDN w:val="0"/>
      <w:spacing w:after="240" w:line="276" w:lineRule="auto"/>
      <w:ind w:left="360" w:hanging="360"/>
    </w:pPr>
    <w:rPr>
      <w:rFonts w:eastAsiaTheme="minorHAnsi" w:cs="Arial"/>
      <w:b/>
      <w:bCs/>
      <w:caps/>
      <w:color w:val="FFFFFF" w:themeColor="background1"/>
      <w:kern w:val="2"/>
      <w:sz w:val="24"/>
      <w:szCs w:val="24"/>
      <w:lang w:val="fr-FR" w:eastAsia="en-US"/>
      <w14:ligatures w14:val="standardContextual"/>
    </w:rPr>
  </w:style>
  <w:style w:type="character" w:customStyle="1" w:styleId="Titre1Car0">
    <w:name w:val="Titre1 Car"/>
    <w:basedOn w:val="Policepardfaut"/>
    <w:link w:val="Titre10"/>
    <w:rsid w:val="004F5142"/>
    <w:rPr>
      <w:rFonts w:ascii="Trebuchet MS" w:hAnsi="Trebuchet MS" w:cs="Arial"/>
      <w:b/>
      <w:bCs/>
      <w:caps/>
      <w:color w:val="FFFFFF" w:themeColor="background1"/>
      <w:sz w:val="24"/>
      <w:szCs w:val="24"/>
      <w:shd w:val="clear" w:color="auto" w:fill="2E74B5"/>
    </w:rPr>
  </w:style>
  <w:style w:type="paragraph" w:customStyle="1" w:styleId="Titre11">
    <w:name w:val="Titre1.1"/>
    <w:basedOn w:val="Corpsdetexte"/>
    <w:next w:val="TITRE11GRAS"/>
    <w:link w:val="Titre11Car"/>
    <w:rsid w:val="004F5142"/>
    <w:pPr>
      <w:numPr>
        <w:ilvl w:val="1"/>
        <w:numId w:val="6"/>
      </w:numPr>
      <w:shd w:val="clear" w:color="auto" w:fill="5C9CD6"/>
      <w:autoSpaceDE w:val="0"/>
      <w:autoSpaceDN w:val="0"/>
      <w:spacing w:after="240" w:line="240" w:lineRule="auto"/>
      <w:ind w:left="426" w:hanging="284"/>
    </w:pPr>
    <w:rPr>
      <w:rFonts w:eastAsia="Times New Roman" w:cs="Arial"/>
      <w:b/>
      <w:bCs/>
      <w:caps/>
      <w:noProof/>
      <w:color w:val="FFFFFF" w:themeColor="background1"/>
      <w:sz w:val="24"/>
      <w:szCs w:val="24"/>
      <w:lang w:bidi="he-IL"/>
    </w:rPr>
  </w:style>
  <w:style w:type="character" w:customStyle="1" w:styleId="Titre11Car">
    <w:name w:val="Titre1.1 Car"/>
    <w:basedOn w:val="CorpsdetexteCar"/>
    <w:link w:val="Titre11"/>
    <w:rsid w:val="004F5142"/>
    <w:rPr>
      <w:rFonts w:ascii="Trebuchet MS" w:eastAsia="Times New Roman" w:hAnsi="Trebuchet MS" w:cs="Arial"/>
      <w:b/>
      <w:bCs/>
      <w:caps/>
      <w:noProof/>
      <w:color w:val="FFFFFF" w:themeColor="background1"/>
      <w:kern w:val="0"/>
      <w:sz w:val="24"/>
      <w:szCs w:val="24"/>
      <w:shd w:val="clear" w:color="auto" w:fill="5C9CD6"/>
      <w:lang w:val="fr" w:eastAsia="fr-FR" w:bidi="he-IL"/>
      <w14:ligatures w14:val="none"/>
    </w:rPr>
  </w:style>
  <w:style w:type="paragraph" w:customStyle="1" w:styleId="Titre30">
    <w:name w:val="Titre3"/>
    <w:next w:val="Titre40"/>
    <w:link w:val="Titre3Car0"/>
    <w:rsid w:val="004F5142"/>
    <w:pPr>
      <w:numPr>
        <w:ilvl w:val="2"/>
        <w:numId w:val="6"/>
      </w:numPr>
      <w:spacing w:after="240"/>
      <w:ind w:left="993" w:hanging="709"/>
    </w:pPr>
    <w:rPr>
      <w:rFonts w:ascii="Trebuchet MS" w:eastAsia="Times New Roman" w:hAnsi="Trebuchet MS" w:cs="Arial"/>
      <w:b/>
      <w:bCs/>
      <w:noProof/>
      <w:color w:val="000000" w:themeColor="text1"/>
      <w:kern w:val="0"/>
      <w:sz w:val="24"/>
      <w:szCs w:val="20"/>
      <w:lang w:val="fr" w:eastAsia="fr-FR" w:bidi="he-IL"/>
      <w14:ligatures w14:val="none"/>
    </w:rPr>
  </w:style>
  <w:style w:type="character" w:customStyle="1" w:styleId="Titre3Car0">
    <w:name w:val="Titre3 Car"/>
    <w:basedOn w:val="Titre11Car"/>
    <w:link w:val="Titre30"/>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40">
    <w:name w:val="Titre4"/>
    <w:basedOn w:val="Paragraphedeliste"/>
    <w:link w:val="Titre4Car0"/>
    <w:rsid w:val="004F5142"/>
    <w:pPr>
      <w:numPr>
        <w:ilvl w:val="3"/>
        <w:numId w:val="6"/>
      </w:numPr>
      <w:spacing w:after="240"/>
      <w:ind w:left="1276" w:hanging="850"/>
    </w:pPr>
    <w:rPr>
      <w:rFonts w:eastAsia="Times New Roman" w:cs="Arial"/>
      <w:b/>
      <w:bCs/>
      <w:color w:val="000000" w:themeColor="text1"/>
      <w:lang w:val="fr-FR" w:bidi="he-IL"/>
    </w:rPr>
  </w:style>
  <w:style w:type="character" w:styleId="Appelnotedebasdep">
    <w:name w:val="footnote reference"/>
    <w:uiPriority w:val="99"/>
    <w:unhideWhenUsed/>
    <w:rsid w:val="004F5142"/>
    <w:rPr>
      <w:vertAlign w:val="superscript"/>
    </w:rPr>
  </w:style>
  <w:style w:type="paragraph" w:customStyle="1" w:styleId="Lgende1">
    <w:name w:val="Légende1"/>
    <w:basedOn w:val="Corpsdetexte"/>
    <w:link w:val="Lgende1Car"/>
    <w:rsid w:val="004F5142"/>
    <w:pPr>
      <w:autoSpaceDE w:val="0"/>
      <w:autoSpaceDN w:val="0"/>
      <w:spacing w:after="0" w:line="276" w:lineRule="auto"/>
    </w:pPr>
    <w:rPr>
      <w:rFonts w:ascii="Arial" w:eastAsia="Times New Roman" w:hAnsi="Arial" w:cs="Arial"/>
      <w:bCs/>
      <w:color w:val="000000" w:themeColor="text1"/>
      <w:sz w:val="18"/>
      <w:szCs w:val="18"/>
      <w:lang w:bidi="he-IL"/>
    </w:rPr>
  </w:style>
  <w:style w:type="character" w:customStyle="1" w:styleId="Lgende1Car">
    <w:name w:val="Légende1 Car"/>
    <w:basedOn w:val="CorpsdetexteCar"/>
    <w:link w:val="Lgende1"/>
    <w:rsid w:val="004F5142"/>
    <w:rPr>
      <w:rFonts w:ascii="Arial" w:eastAsia="Times New Roman" w:hAnsi="Arial" w:cs="Arial"/>
      <w:bCs/>
      <w:color w:val="000000" w:themeColor="text1"/>
      <w:kern w:val="0"/>
      <w:sz w:val="18"/>
      <w:szCs w:val="18"/>
      <w:lang w:val="fr" w:eastAsia="fr-FR" w:bidi="he-IL"/>
      <w14:ligatures w14:val="none"/>
    </w:rPr>
  </w:style>
  <w:style w:type="paragraph" w:customStyle="1" w:styleId="Pieddepage1">
    <w:name w:val="Pied de page1"/>
    <w:basedOn w:val="Notedebasdepage"/>
    <w:link w:val="Pieddepage1Car"/>
    <w:qFormat/>
    <w:rsid w:val="004F5142"/>
    <w:rPr>
      <w:rFonts w:ascii="Arial" w:eastAsia="Times New Roman" w:hAnsi="Arial" w:cs="Arial"/>
      <w:sz w:val="16"/>
      <w:lang w:bidi="he-IL"/>
    </w:rPr>
  </w:style>
  <w:style w:type="character" w:customStyle="1" w:styleId="Pieddepage1Car">
    <w:name w:val="Pied de page1 Car"/>
    <w:basedOn w:val="NotedebasdepageCar"/>
    <w:link w:val="Pieddepage1"/>
    <w:rsid w:val="004F5142"/>
    <w:rPr>
      <w:rFonts w:ascii="Arial" w:eastAsia="Times New Roman" w:hAnsi="Arial" w:cs="Arial"/>
      <w:color w:val="000000"/>
      <w:kern w:val="0"/>
      <w:sz w:val="16"/>
      <w:szCs w:val="20"/>
      <w:lang w:val="fr" w:eastAsia="fr-FR" w:bidi="he-IL"/>
      <w14:ligatures w14:val="none"/>
    </w:rPr>
  </w:style>
  <w:style w:type="paragraph" w:styleId="NormalWeb">
    <w:name w:val="Normal (Web)"/>
    <w:basedOn w:val="Normal"/>
    <w:uiPriority w:val="99"/>
    <w:rsid w:val="004F5142"/>
    <w:pPr>
      <w:spacing w:line="240" w:lineRule="auto"/>
      <w:jc w:val="left"/>
    </w:pPr>
    <w:rPr>
      <w:rFonts w:ascii="Times New Roman" w:eastAsia="Times New Roman" w:hAnsi="Times New Roman" w:cs="Times New Roman"/>
      <w:color w:val="auto"/>
      <w:sz w:val="24"/>
      <w:szCs w:val="24"/>
      <w:lang w:val="fr-FR"/>
    </w:rPr>
  </w:style>
  <w:style w:type="paragraph" w:customStyle="1" w:styleId="PointsCls0">
    <w:name w:val="PointsClés"/>
    <w:basedOn w:val="Titre3"/>
    <w:link w:val="PointsClsCar0"/>
    <w:rsid w:val="004F5142"/>
    <w:pPr>
      <w:keepNext/>
      <w:numPr>
        <w:ilvl w:val="2"/>
        <w:numId w:val="0"/>
      </w:numPr>
      <w:tabs>
        <w:tab w:val="left" w:pos="284"/>
      </w:tabs>
      <w:spacing w:before="60" w:after="60" w:line="240" w:lineRule="auto"/>
      <w:contextualSpacing w:val="0"/>
    </w:pPr>
    <w:rPr>
      <w:rFonts w:eastAsiaTheme="majorEastAsia" w:cs="Arial"/>
      <w:color w:val="0F4761" w:themeColor="accent1" w:themeShade="BF"/>
      <w:spacing w:val="-4"/>
      <w:sz w:val="28"/>
    </w:rPr>
  </w:style>
  <w:style w:type="character" w:customStyle="1" w:styleId="PointsClsCar0">
    <w:name w:val="PointsClés Car"/>
    <w:basedOn w:val="Titre3Car"/>
    <w:link w:val="PointsCls0"/>
    <w:rsid w:val="004F5142"/>
    <w:rPr>
      <w:rFonts w:ascii="Trebuchet MS" w:eastAsiaTheme="majorEastAsia" w:hAnsi="Trebuchet MS" w:cs="Arial"/>
      <w:b/>
      <w:bCs/>
      <w:color w:val="0F4761" w:themeColor="accent1" w:themeShade="BF"/>
      <w:spacing w:val="-4"/>
      <w:kern w:val="0"/>
      <w:sz w:val="28"/>
      <w:szCs w:val="20"/>
      <w:lang w:val="fr" w:eastAsia="fr-FR"/>
      <w14:ligatures w14:val="none"/>
    </w:rPr>
  </w:style>
  <w:style w:type="paragraph" w:customStyle="1" w:styleId="Texte2">
    <w:name w:val="Texte2"/>
    <w:basedOn w:val="Normal"/>
    <w:link w:val="Texte2Car"/>
    <w:qFormat/>
    <w:rsid w:val="004F5142"/>
    <w:pPr>
      <w:numPr>
        <w:numId w:val="7"/>
      </w:numPr>
      <w:spacing w:line="240" w:lineRule="auto"/>
      <w:ind w:left="227" w:hanging="227"/>
      <w:contextualSpacing/>
    </w:pPr>
    <w:rPr>
      <w:rFonts w:eastAsia="Calibri" w:cs="Times New Roman"/>
      <w:spacing w:val="-4"/>
      <w:szCs w:val="18"/>
      <w:lang w:val="fr-FR" w:eastAsia="en-US"/>
    </w:rPr>
  </w:style>
  <w:style w:type="character" w:customStyle="1" w:styleId="Texte2Car">
    <w:name w:val="Texte2 Car"/>
    <w:basedOn w:val="Policepardfaut"/>
    <w:link w:val="Texte2"/>
    <w:rsid w:val="004F5142"/>
    <w:rPr>
      <w:rFonts w:ascii="Trebuchet MS" w:eastAsia="Calibri" w:hAnsi="Trebuchet MS" w:cs="Times New Roman"/>
      <w:color w:val="000000"/>
      <w:spacing w:val="-4"/>
      <w:kern w:val="0"/>
      <w:szCs w:val="18"/>
      <w14:ligatures w14:val="none"/>
    </w:rPr>
  </w:style>
  <w:style w:type="paragraph" w:customStyle="1" w:styleId="aaQ">
    <w:name w:val="aaQ"/>
    <w:basedOn w:val="Paragraphedeliste"/>
    <w:link w:val="aaQCar"/>
    <w:rsid w:val="004F5142"/>
    <w:pPr>
      <w:numPr>
        <w:numId w:val="8"/>
      </w:numPr>
      <w:spacing w:before="80" w:line="240" w:lineRule="auto"/>
      <w:contextualSpacing w:val="0"/>
      <w:jc w:val="left"/>
    </w:pPr>
    <w:rPr>
      <w:rFonts w:eastAsia="Calibri" w:cstheme="minorHAnsi"/>
      <w:b/>
      <w:bCs/>
      <w:color w:val="000000" w:themeColor="text1"/>
      <w:spacing w:val="-4"/>
    </w:rPr>
  </w:style>
  <w:style w:type="character" w:customStyle="1" w:styleId="aaQCar">
    <w:name w:val="aaQ Car"/>
    <w:basedOn w:val="ParagraphedelisteCar"/>
    <w:link w:val="aaQ"/>
    <w:rsid w:val="004F5142"/>
    <w:rPr>
      <w:rFonts w:ascii="Trebuchet MS" w:eastAsia="Calibri" w:hAnsi="Trebuchet MS" w:cstheme="minorHAnsi"/>
      <w:b/>
      <w:bCs/>
      <w:color w:val="000000" w:themeColor="text1"/>
      <w:spacing w:val="-4"/>
      <w:kern w:val="0"/>
      <w:szCs w:val="20"/>
      <w:lang w:val="fr" w:eastAsia="fr-FR"/>
      <w14:ligatures w14:val="none"/>
    </w:rPr>
  </w:style>
  <w:style w:type="paragraph" w:customStyle="1" w:styleId="Grillemoyenne21">
    <w:name w:val="Grille moyenne 21"/>
    <w:uiPriority w:val="1"/>
    <w:qFormat/>
    <w:rsid w:val="004F5142"/>
    <w:pPr>
      <w:spacing w:after="0" w:line="240" w:lineRule="auto"/>
    </w:pPr>
    <w:rPr>
      <w:rFonts w:ascii="Times New Roman" w:eastAsia="Times New Roman" w:hAnsi="Times New Roman" w:cs="Times New Roman"/>
      <w:kern w:val="0"/>
      <w:sz w:val="24"/>
      <w:szCs w:val="24"/>
      <w:lang w:eastAsia="fr-FR"/>
      <w14:ligatures w14:val="none"/>
    </w:rPr>
  </w:style>
  <w:style w:type="paragraph" w:customStyle="1" w:styleId="p2">
    <w:name w:val="p2"/>
    <w:basedOn w:val="Normal"/>
    <w:rsid w:val="004F5142"/>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paragraph" w:customStyle="1" w:styleId="titre1GRAS">
    <w:name w:val="titre1GRAS"/>
    <w:basedOn w:val="Titre30"/>
    <w:link w:val="titre1GRASCar"/>
    <w:rsid w:val="004F5142"/>
    <w:pPr>
      <w:numPr>
        <w:ilvl w:val="0"/>
        <w:numId w:val="9"/>
      </w:numPr>
    </w:pPr>
  </w:style>
  <w:style w:type="character" w:customStyle="1" w:styleId="titre1GRASCar">
    <w:name w:val="titre1GRAS Car"/>
    <w:basedOn w:val="Titre3Car0"/>
    <w:link w:val="titre1GRAS"/>
    <w:rsid w:val="004F5142"/>
    <w:rPr>
      <w:rFonts w:ascii="Trebuchet MS" w:eastAsia="Times New Roman" w:hAnsi="Trebuchet MS" w:cs="Arial"/>
      <w:b/>
      <w:bCs/>
      <w:caps w:val="0"/>
      <w:noProof/>
      <w:color w:val="000000" w:themeColor="text1"/>
      <w:kern w:val="0"/>
      <w:sz w:val="24"/>
      <w:szCs w:val="20"/>
      <w:shd w:val="clear" w:color="auto" w:fill="5C9CD6"/>
      <w:lang w:val="fr" w:eastAsia="fr-FR" w:bidi="he-IL"/>
      <w14:ligatures w14:val="none"/>
    </w:rPr>
  </w:style>
  <w:style w:type="paragraph" w:customStyle="1" w:styleId="TITRE11GRAS">
    <w:name w:val="TITRE1.1GRAS"/>
    <w:basedOn w:val="Titre40"/>
    <w:link w:val="TITRE11GRASCar"/>
    <w:rsid w:val="004F5142"/>
    <w:pPr>
      <w:numPr>
        <w:ilvl w:val="1"/>
        <w:numId w:val="9"/>
      </w:numPr>
      <w:ind w:left="851" w:hanging="491"/>
    </w:pPr>
  </w:style>
  <w:style w:type="character" w:customStyle="1" w:styleId="TITRE11GRASCar">
    <w:name w:val="TITRE1.1GRAS Car"/>
    <w:basedOn w:val="Policepardfaut"/>
    <w:link w:val="TITRE11GRAS"/>
    <w:rsid w:val="004F5142"/>
    <w:rPr>
      <w:rFonts w:ascii="Trebuchet MS" w:eastAsia="Times New Roman" w:hAnsi="Trebuchet MS" w:cs="Arial"/>
      <w:b/>
      <w:bCs/>
      <w:color w:val="000000" w:themeColor="text1"/>
      <w:kern w:val="0"/>
      <w:szCs w:val="20"/>
      <w:lang w:eastAsia="fr-FR" w:bidi="he-IL"/>
      <w14:ligatures w14:val="none"/>
    </w:rPr>
  </w:style>
  <w:style w:type="paragraph" w:styleId="Corpsdetexte">
    <w:name w:val="Body Text"/>
    <w:basedOn w:val="Normal"/>
    <w:link w:val="CorpsdetexteCar"/>
    <w:unhideWhenUsed/>
    <w:rsid w:val="004F5142"/>
    <w:pPr>
      <w:spacing w:after="120"/>
    </w:pPr>
  </w:style>
  <w:style w:type="character" w:customStyle="1" w:styleId="CorpsdetexteCar">
    <w:name w:val="Corps de texte Car"/>
    <w:basedOn w:val="Policepardfaut"/>
    <w:link w:val="Corpsdetexte"/>
    <w:rsid w:val="004F5142"/>
    <w:rPr>
      <w:rFonts w:ascii="Trebuchet MS" w:eastAsia="Trebuchet MS" w:hAnsi="Trebuchet MS" w:cs="Trebuchet MS"/>
      <w:color w:val="000000"/>
      <w:kern w:val="0"/>
      <w:szCs w:val="20"/>
      <w:lang w:val="fr" w:eastAsia="fr-FR"/>
      <w14:ligatures w14:val="none"/>
    </w:rPr>
  </w:style>
  <w:style w:type="paragraph" w:styleId="Notedebasdepage">
    <w:name w:val="footnote text"/>
    <w:basedOn w:val="Normal"/>
    <w:link w:val="NotedebasdepageCar"/>
    <w:uiPriority w:val="99"/>
    <w:unhideWhenUsed/>
    <w:rsid w:val="004F5142"/>
    <w:pPr>
      <w:spacing w:line="240" w:lineRule="auto"/>
    </w:pPr>
  </w:style>
  <w:style w:type="character" w:customStyle="1" w:styleId="NotedebasdepageCar">
    <w:name w:val="Note de bas de page Car"/>
    <w:basedOn w:val="Policepardfaut"/>
    <w:link w:val="Notedebasdepage"/>
    <w:uiPriority w:val="99"/>
    <w:rsid w:val="004F5142"/>
    <w:rPr>
      <w:rFonts w:ascii="Trebuchet MS" w:eastAsia="Trebuchet MS" w:hAnsi="Trebuchet MS" w:cs="Trebuchet MS"/>
      <w:color w:val="000000"/>
      <w:kern w:val="0"/>
      <w:szCs w:val="20"/>
      <w:lang w:val="fr" w:eastAsia="fr-FR"/>
      <w14:ligatures w14:val="none"/>
    </w:rPr>
  </w:style>
  <w:style w:type="paragraph" w:customStyle="1" w:styleId="Titreditem">
    <w:name w:val="Titre d'item"/>
    <w:basedOn w:val="Normal"/>
    <w:link w:val="TitreditemCar"/>
    <w:rsid w:val="009E1A55"/>
    <w:pPr>
      <w:spacing w:after="160"/>
    </w:pPr>
    <w:rPr>
      <w:rFonts w:eastAsia="Times New Roman" w:cs="Times New Roman"/>
      <w:b/>
      <w:color w:val="2E74B5"/>
      <w:sz w:val="44"/>
      <w:szCs w:val="50"/>
      <w:lang w:val="fr-FR"/>
    </w:rPr>
  </w:style>
  <w:style w:type="character" w:customStyle="1" w:styleId="TitreditemCar">
    <w:name w:val="Titre d'item Car"/>
    <w:basedOn w:val="Policepardfaut"/>
    <w:link w:val="Titreditem"/>
    <w:rsid w:val="009E1A55"/>
    <w:rPr>
      <w:rFonts w:ascii="Trebuchet MS" w:eastAsia="Times New Roman" w:hAnsi="Trebuchet MS" w:cs="Times New Roman"/>
      <w:b/>
      <w:color w:val="2E74B5"/>
      <w:kern w:val="0"/>
      <w:sz w:val="44"/>
      <w:szCs w:val="50"/>
      <w:lang w:eastAsia="fr-FR"/>
      <w14:ligatures w14:val="none"/>
    </w:rPr>
  </w:style>
  <w:style w:type="paragraph" w:customStyle="1" w:styleId="TexteCourant">
    <w:name w:val="Texte Courant"/>
    <w:basedOn w:val="Normal"/>
    <w:link w:val="TexteCourantCar"/>
    <w:rsid w:val="009E1A55"/>
    <w:pPr>
      <w:spacing w:line="240" w:lineRule="auto"/>
      <w:ind w:left="396"/>
    </w:pPr>
    <w:rPr>
      <w:rFonts w:ascii="Tempo-Roman" w:eastAsia="Times New Roman" w:hAnsi="Tempo-Roman" w:cs="Times New Roman"/>
      <w:color w:val="auto"/>
      <w:sz w:val="19"/>
      <w:lang w:val="fr-FR" w:bidi="he-IL"/>
    </w:rPr>
  </w:style>
  <w:style w:type="character" w:styleId="Lienhypertexte">
    <w:name w:val="Hyperlink"/>
    <w:rsid w:val="009E1A55"/>
    <w:rPr>
      <w:color w:val="0000FF"/>
      <w:u w:val="single"/>
    </w:rPr>
  </w:style>
  <w:style w:type="character" w:customStyle="1" w:styleId="Titre4Car0">
    <w:name w:val="Titre4 Car"/>
    <w:basedOn w:val="CorpsdetexteCar"/>
    <w:link w:val="Titre40"/>
    <w:rsid w:val="009E1A55"/>
    <w:rPr>
      <w:rFonts w:ascii="Trebuchet MS" w:eastAsia="Times New Roman" w:hAnsi="Trebuchet MS" w:cs="Arial"/>
      <w:b/>
      <w:bCs/>
      <w:color w:val="000000" w:themeColor="text1"/>
      <w:kern w:val="0"/>
      <w:szCs w:val="20"/>
      <w:lang w:val="fr" w:eastAsia="fr-FR" w:bidi="he-IL"/>
      <w14:ligatures w14:val="none"/>
    </w:rPr>
  </w:style>
  <w:style w:type="paragraph" w:customStyle="1" w:styleId="Titre52">
    <w:name w:val="Titre5"/>
    <w:basedOn w:val="Titre40"/>
    <w:link w:val="Titre5Car0"/>
    <w:rsid w:val="009E1A55"/>
    <w:pPr>
      <w:numPr>
        <w:ilvl w:val="0"/>
        <w:numId w:val="0"/>
      </w:numPr>
      <w:ind w:left="851" w:hanging="567"/>
      <w:contextualSpacing w:val="0"/>
      <w:jc w:val="left"/>
    </w:pPr>
    <w:rPr>
      <w:lang w:val="fr"/>
    </w:rPr>
  </w:style>
  <w:style w:type="character" w:customStyle="1" w:styleId="Titre5Car0">
    <w:name w:val="Titre5 Car"/>
    <w:basedOn w:val="Titre4Car0"/>
    <w:link w:val="Titre52"/>
    <w:rsid w:val="009E1A55"/>
    <w:rPr>
      <w:rFonts w:ascii="Trebuchet MS" w:eastAsia="Times New Roman" w:hAnsi="Trebuchet MS" w:cs="Arial"/>
      <w:b/>
      <w:bCs/>
      <w:color w:val="000000" w:themeColor="text1"/>
      <w:kern w:val="0"/>
      <w:szCs w:val="20"/>
      <w:lang w:val="fr" w:eastAsia="fr-FR" w:bidi="he-IL"/>
      <w14:ligatures w14:val="none"/>
    </w:rPr>
  </w:style>
  <w:style w:type="paragraph" w:customStyle="1" w:styleId="TitreTableau">
    <w:name w:val="Titre Tableau"/>
    <w:basedOn w:val="Normal"/>
    <w:rsid w:val="009E1A55"/>
    <w:pPr>
      <w:spacing w:line="240" w:lineRule="auto"/>
      <w:jc w:val="center"/>
    </w:pPr>
    <w:rPr>
      <w:rFonts w:ascii="Times" w:eastAsia="Times New Roman" w:hAnsi="Times" w:cs="Times New Roman"/>
      <w:color w:val="auto"/>
      <w:sz w:val="18"/>
      <w:lang w:val="fr-FR" w:bidi="he-IL"/>
    </w:rPr>
  </w:style>
  <w:style w:type="paragraph" w:customStyle="1" w:styleId="CourantCellule">
    <w:name w:val="CourantCellule"/>
    <w:basedOn w:val="Normal"/>
    <w:rsid w:val="009E1A55"/>
    <w:pPr>
      <w:spacing w:line="240" w:lineRule="auto"/>
      <w:jc w:val="left"/>
    </w:pPr>
    <w:rPr>
      <w:rFonts w:ascii="Times" w:eastAsia="Times New Roman" w:hAnsi="Times" w:cs="Times New Roman"/>
      <w:color w:val="auto"/>
      <w:sz w:val="16"/>
      <w:lang w:val="fr-FR" w:bidi="he-IL"/>
    </w:rPr>
  </w:style>
  <w:style w:type="paragraph" w:customStyle="1" w:styleId="Enum3">
    <w:name w:val="Enum 3"/>
    <w:basedOn w:val="Normal"/>
    <w:rsid w:val="009E1A55"/>
    <w:pPr>
      <w:spacing w:line="240" w:lineRule="auto"/>
      <w:ind w:left="396"/>
    </w:pPr>
    <w:rPr>
      <w:rFonts w:ascii="Tempo-Roman" w:eastAsia="Times New Roman" w:hAnsi="Tempo-Roman" w:cs="Times New Roman"/>
      <w:color w:val="auto"/>
      <w:sz w:val="19"/>
      <w:lang w:val="fr-FR" w:bidi="he-IL"/>
    </w:rPr>
  </w:style>
  <w:style w:type="paragraph" w:customStyle="1" w:styleId="BNormal">
    <w:name w:val="BNormal"/>
    <w:basedOn w:val="Normal"/>
    <w:link w:val="BNormalCar"/>
    <w:rsid w:val="009E1A55"/>
    <w:pPr>
      <w:shd w:val="pct10" w:color="C00000" w:fill="auto"/>
      <w:spacing w:before="60" w:line="240" w:lineRule="auto"/>
      <w:contextualSpacing/>
    </w:pPr>
    <w:rPr>
      <w:rFonts w:eastAsia="Calibri" w:cs="Arial"/>
      <w:i/>
      <w:iCs/>
      <w:spacing w:val="-4"/>
      <w:lang w:val="fr-FR"/>
    </w:rPr>
  </w:style>
  <w:style w:type="character" w:customStyle="1" w:styleId="BNormalCar">
    <w:name w:val="BNormal Car"/>
    <w:basedOn w:val="Policepardfaut"/>
    <w:link w:val="BNormal"/>
    <w:rsid w:val="009E1A55"/>
    <w:rPr>
      <w:rFonts w:ascii="Trebuchet MS" w:eastAsia="Calibri" w:hAnsi="Trebuchet MS" w:cs="Arial"/>
      <w:i/>
      <w:iCs/>
      <w:color w:val="000000"/>
      <w:spacing w:val="-4"/>
      <w:kern w:val="0"/>
      <w:szCs w:val="20"/>
      <w:shd w:val="pct10" w:color="C00000" w:fill="auto"/>
      <w:lang w:eastAsia="fr-FR"/>
      <w14:ligatures w14:val="none"/>
    </w:rPr>
  </w:style>
  <w:style w:type="paragraph" w:customStyle="1" w:styleId="Questionstombables">
    <w:name w:val="Questions tombables"/>
    <w:basedOn w:val="Titre10"/>
    <w:link w:val="QuestionstombablesCar"/>
    <w:rsid w:val="009E1A55"/>
    <w:pPr>
      <w:ind w:left="0" w:firstLine="0"/>
    </w:pPr>
    <w:rPr>
      <w:szCs w:val="20"/>
    </w:rPr>
  </w:style>
  <w:style w:type="character" w:customStyle="1" w:styleId="QuestionstombablesCar">
    <w:name w:val="Questions tombables Car"/>
    <w:basedOn w:val="Titre1Car0"/>
    <w:link w:val="Questionstombables"/>
    <w:rsid w:val="009E1A55"/>
    <w:rPr>
      <w:rFonts w:ascii="Trebuchet MS" w:hAnsi="Trebuchet MS" w:cs="Arial"/>
      <w:b/>
      <w:bCs/>
      <w:caps/>
      <w:color w:val="FFFFFF" w:themeColor="background1"/>
      <w:sz w:val="24"/>
      <w:szCs w:val="20"/>
      <w:shd w:val="clear" w:color="auto" w:fill="2E74B5"/>
    </w:rPr>
  </w:style>
  <w:style w:type="paragraph" w:customStyle="1" w:styleId="Rangb">
    <w:name w:val="Rang b"/>
    <w:basedOn w:val="TexteCourant"/>
    <w:link w:val="RangbCar"/>
    <w:qFormat/>
    <w:rsid w:val="009E1A55"/>
    <w:pPr>
      <w:shd w:val="pct10" w:color="C00000" w:fill="auto"/>
      <w:tabs>
        <w:tab w:val="left" w:pos="313"/>
      </w:tabs>
      <w:spacing w:line="276" w:lineRule="auto"/>
      <w:ind w:left="0"/>
    </w:pPr>
    <w:rPr>
      <w:rFonts w:ascii="Trebuchet MS" w:hAnsi="Trebuchet MS" w:cs="Arial"/>
      <w:i/>
      <w:iCs/>
    </w:rPr>
  </w:style>
  <w:style w:type="character" w:customStyle="1" w:styleId="TexteCourantCar">
    <w:name w:val="Texte Courant Car"/>
    <w:basedOn w:val="Policepardfaut"/>
    <w:link w:val="TexteCourant"/>
    <w:rsid w:val="009E1A55"/>
    <w:rPr>
      <w:rFonts w:ascii="Tempo-Roman" w:eastAsia="Times New Roman" w:hAnsi="Tempo-Roman" w:cs="Times New Roman"/>
      <w:kern w:val="0"/>
      <w:sz w:val="19"/>
      <w:szCs w:val="20"/>
      <w:lang w:eastAsia="fr-FR" w:bidi="he-IL"/>
      <w14:ligatures w14:val="none"/>
    </w:rPr>
  </w:style>
  <w:style w:type="character" w:customStyle="1" w:styleId="RangbCar">
    <w:name w:val="Rang b Car"/>
    <w:basedOn w:val="TexteCourantCar"/>
    <w:link w:val="Rangb"/>
    <w:rsid w:val="009E1A55"/>
    <w:rPr>
      <w:rFonts w:ascii="Trebuchet MS" w:eastAsia="Times New Roman" w:hAnsi="Trebuchet MS" w:cs="Arial"/>
      <w:i/>
      <w:iCs/>
      <w:kern w:val="0"/>
      <w:sz w:val="19"/>
      <w:szCs w:val="20"/>
      <w:shd w:val="pct10" w:color="C00000" w:fill="auto"/>
      <w:lang w:eastAsia="fr-FR" w:bidi="he-IL"/>
      <w14:ligatures w14:val="none"/>
    </w:rPr>
  </w:style>
  <w:style w:type="paragraph" w:styleId="En-tte">
    <w:name w:val="header"/>
    <w:aliases w:val="Car"/>
    <w:basedOn w:val="Normal"/>
    <w:link w:val="En-tteCar"/>
    <w:unhideWhenUsed/>
    <w:rsid w:val="009E1A55"/>
    <w:pPr>
      <w:tabs>
        <w:tab w:val="center" w:pos="4536"/>
        <w:tab w:val="right" w:pos="9072"/>
      </w:tabs>
      <w:spacing w:line="240" w:lineRule="auto"/>
    </w:pPr>
    <w:rPr>
      <w:rFonts w:eastAsiaTheme="minorHAnsi" w:cs="Calibri"/>
      <w:color w:val="auto"/>
      <w:kern w:val="2"/>
      <w:szCs w:val="22"/>
      <w:lang w:val="fr-FR" w:eastAsia="en-US"/>
      <w14:ligatures w14:val="standardContextual"/>
    </w:rPr>
  </w:style>
  <w:style w:type="character" w:customStyle="1" w:styleId="En-tteCar">
    <w:name w:val="En-tête Car"/>
    <w:aliases w:val="Car Car"/>
    <w:basedOn w:val="Policepardfaut"/>
    <w:link w:val="En-tte"/>
    <w:rsid w:val="009E1A55"/>
    <w:rPr>
      <w:rFonts w:ascii="Trebuchet MS" w:hAnsi="Trebuchet MS"/>
    </w:rPr>
  </w:style>
  <w:style w:type="paragraph" w:styleId="Pieddepage">
    <w:name w:val="footer"/>
    <w:basedOn w:val="Normal"/>
    <w:link w:val="PieddepageCar"/>
    <w:uiPriority w:val="99"/>
    <w:unhideWhenUsed/>
    <w:rsid w:val="009E1A55"/>
    <w:pPr>
      <w:tabs>
        <w:tab w:val="center" w:pos="4536"/>
        <w:tab w:val="right" w:pos="9072"/>
      </w:tabs>
      <w:spacing w:line="240" w:lineRule="auto"/>
    </w:pPr>
    <w:rPr>
      <w:rFonts w:eastAsiaTheme="minorHAnsi" w:cs="Calibri"/>
      <w:color w:val="auto"/>
      <w:kern w:val="2"/>
      <w:szCs w:val="22"/>
      <w:lang w:val="fr-FR" w:eastAsia="en-US"/>
      <w14:ligatures w14:val="standardContextual"/>
    </w:rPr>
  </w:style>
  <w:style w:type="character" w:customStyle="1" w:styleId="PieddepageCar">
    <w:name w:val="Pied de page Car"/>
    <w:basedOn w:val="Policepardfaut"/>
    <w:link w:val="Pieddepage"/>
    <w:uiPriority w:val="99"/>
    <w:rsid w:val="009E1A55"/>
    <w:rPr>
      <w:rFonts w:ascii="Trebuchet MS" w:hAnsi="Trebuchet MS"/>
    </w:rPr>
  </w:style>
  <w:style w:type="paragraph" w:customStyle="1" w:styleId="Titredepartie0">
    <w:name w:val="Titre de partie"/>
    <w:basedOn w:val="Titre10"/>
    <w:link w:val="TitredepartieCar0"/>
    <w:rsid w:val="009E1A55"/>
    <w:pPr>
      <w:ind w:left="0" w:firstLine="0"/>
    </w:pPr>
  </w:style>
  <w:style w:type="character" w:customStyle="1" w:styleId="TitredepartieCar0">
    <w:name w:val="Titre de partie Car"/>
    <w:basedOn w:val="Titre1Car0"/>
    <w:link w:val="Titredepartie0"/>
    <w:rsid w:val="009E1A55"/>
    <w:rPr>
      <w:rFonts w:ascii="Trebuchet MS" w:hAnsi="Trebuchet MS" w:cs="Arial"/>
      <w:b/>
      <w:bCs/>
      <w:caps/>
      <w:color w:val="FFFFFF" w:themeColor="background1"/>
      <w:sz w:val="24"/>
      <w:szCs w:val="24"/>
      <w:shd w:val="clear" w:color="auto" w:fill="2E74B5"/>
    </w:rPr>
  </w:style>
  <w:style w:type="character" w:customStyle="1" w:styleId="CarCar3">
    <w:name w:val="Car Car3"/>
    <w:semiHidden/>
    <w:rsid w:val="009E1A55"/>
    <w:rPr>
      <w:sz w:val="22"/>
      <w:szCs w:val="22"/>
      <w:lang w:eastAsia="en-US"/>
    </w:rPr>
  </w:style>
  <w:style w:type="paragraph" w:styleId="Notedefin">
    <w:name w:val="endnote text"/>
    <w:basedOn w:val="Normal"/>
    <w:link w:val="NotedefinCar"/>
    <w:uiPriority w:val="99"/>
    <w:semiHidden/>
    <w:unhideWhenUsed/>
    <w:rsid w:val="009E1A55"/>
    <w:pPr>
      <w:spacing w:line="240" w:lineRule="auto"/>
    </w:pPr>
    <w:rPr>
      <w:rFonts w:eastAsiaTheme="minorHAnsi" w:cs="Calibri"/>
      <w:color w:val="auto"/>
      <w:kern w:val="2"/>
      <w:lang w:val="fr-FR" w:eastAsia="en-US"/>
      <w14:ligatures w14:val="standardContextual"/>
    </w:rPr>
  </w:style>
  <w:style w:type="character" w:customStyle="1" w:styleId="NotedefinCar">
    <w:name w:val="Note de fin Car"/>
    <w:basedOn w:val="Policepardfaut"/>
    <w:link w:val="Notedefin"/>
    <w:uiPriority w:val="99"/>
    <w:semiHidden/>
    <w:rsid w:val="009E1A55"/>
    <w:rPr>
      <w:rFonts w:ascii="Trebuchet MS" w:hAnsi="Trebuchet MS"/>
      <w:szCs w:val="20"/>
    </w:rPr>
  </w:style>
  <w:style w:type="character" w:styleId="Appeldenotedefin">
    <w:name w:val="endnote reference"/>
    <w:basedOn w:val="Policepardfaut"/>
    <w:uiPriority w:val="99"/>
    <w:semiHidden/>
    <w:unhideWhenUsed/>
    <w:rsid w:val="009E1A55"/>
    <w:rPr>
      <w:vertAlign w:val="superscript"/>
    </w:rPr>
  </w:style>
  <w:style w:type="paragraph" w:customStyle="1" w:styleId="Sous-partie">
    <w:name w:val="Sous-partie"/>
    <w:basedOn w:val="Titre11"/>
    <w:link w:val="Sous-partieCar"/>
    <w:rsid w:val="009E1A55"/>
    <w:pPr>
      <w:numPr>
        <w:ilvl w:val="4"/>
        <w:numId w:val="13"/>
      </w:numPr>
      <w:ind w:left="567" w:hanging="425"/>
    </w:pPr>
    <w:rPr>
      <w:lang w:val="fr-FR"/>
    </w:rPr>
  </w:style>
  <w:style w:type="character" w:customStyle="1" w:styleId="Sous-partieCar">
    <w:name w:val="Sous-partie Car"/>
    <w:basedOn w:val="TitredepartieCar0"/>
    <w:link w:val="Sous-partie"/>
    <w:rsid w:val="009E1A55"/>
    <w:rPr>
      <w:rFonts w:ascii="Trebuchet MS" w:eastAsia="Times New Roman" w:hAnsi="Trebuchet MS" w:cs="Arial"/>
      <w:b/>
      <w:bCs/>
      <w:caps/>
      <w:noProof/>
      <w:color w:val="FFFFFF" w:themeColor="background1"/>
      <w:kern w:val="0"/>
      <w:sz w:val="24"/>
      <w:szCs w:val="24"/>
      <w:shd w:val="clear" w:color="auto" w:fill="5C9CD6"/>
      <w:lang w:eastAsia="fr-FR" w:bidi="he-IL"/>
      <w14:ligatures w14:val="none"/>
    </w:rPr>
  </w:style>
  <w:style w:type="paragraph" w:customStyle="1" w:styleId="pf0">
    <w:name w:val="pf0"/>
    <w:basedOn w:val="Normal"/>
    <w:rsid w:val="009E1A55"/>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character" w:customStyle="1" w:styleId="cf01">
    <w:name w:val="cf01"/>
    <w:basedOn w:val="Policepardfaut"/>
    <w:rsid w:val="009E1A55"/>
    <w:rPr>
      <w:rFonts w:ascii="Segoe UI" w:hAnsi="Segoe UI" w:cs="Segoe UI" w:hint="default"/>
      <w:sz w:val="18"/>
      <w:szCs w:val="18"/>
    </w:rPr>
  </w:style>
  <w:style w:type="paragraph" w:styleId="Corpsdetexte2">
    <w:name w:val="Body Text 2"/>
    <w:basedOn w:val="Normal"/>
    <w:link w:val="Corpsdetexte2Car"/>
    <w:unhideWhenUsed/>
    <w:rsid w:val="009E1A55"/>
    <w:pPr>
      <w:spacing w:after="120" w:line="480" w:lineRule="auto"/>
    </w:pPr>
    <w:rPr>
      <w:rFonts w:eastAsiaTheme="minorHAnsi" w:cs="Calibri"/>
      <w:color w:val="auto"/>
      <w:kern w:val="2"/>
      <w:szCs w:val="22"/>
      <w:lang w:val="fr-FR" w:eastAsia="en-US"/>
      <w14:ligatures w14:val="standardContextual"/>
    </w:rPr>
  </w:style>
  <w:style w:type="character" w:customStyle="1" w:styleId="Corpsdetexte2Car">
    <w:name w:val="Corps de texte 2 Car"/>
    <w:basedOn w:val="Policepardfaut"/>
    <w:link w:val="Corpsdetexte2"/>
    <w:rsid w:val="009E1A55"/>
    <w:rPr>
      <w:rFonts w:ascii="Trebuchet MS" w:hAnsi="Trebuchet MS"/>
    </w:rPr>
  </w:style>
  <w:style w:type="paragraph" w:styleId="Corpsdetexte3">
    <w:name w:val="Body Text 3"/>
    <w:basedOn w:val="Normal"/>
    <w:link w:val="Corpsdetexte3Car"/>
    <w:unhideWhenUsed/>
    <w:rsid w:val="009E1A55"/>
    <w:pPr>
      <w:spacing w:after="120"/>
    </w:pPr>
    <w:rPr>
      <w:rFonts w:eastAsiaTheme="minorHAnsi" w:cs="Calibri"/>
      <w:color w:val="auto"/>
      <w:kern w:val="2"/>
      <w:sz w:val="16"/>
      <w:szCs w:val="16"/>
      <w:lang w:val="fr-FR" w:eastAsia="en-US"/>
      <w14:ligatures w14:val="standardContextual"/>
    </w:rPr>
  </w:style>
  <w:style w:type="character" w:customStyle="1" w:styleId="Corpsdetexte3Car">
    <w:name w:val="Corps de texte 3 Car"/>
    <w:basedOn w:val="Policepardfaut"/>
    <w:link w:val="Corpsdetexte3"/>
    <w:rsid w:val="009E1A55"/>
    <w:rPr>
      <w:rFonts w:ascii="Trebuchet MS" w:hAnsi="Trebuchet MS"/>
      <w:sz w:val="16"/>
      <w:szCs w:val="16"/>
    </w:rPr>
  </w:style>
  <w:style w:type="paragraph" w:customStyle="1" w:styleId="Listecouleur-Accent11">
    <w:name w:val="Liste couleur - Accent 11"/>
    <w:basedOn w:val="Normal"/>
    <w:link w:val="Listecouleur-Accent1Car"/>
    <w:uiPriority w:val="99"/>
    <w:qFormat/>
    <w:rsid w:val="009E1A55"/>
    <w:pPr>
      <w:spacing w:line="240" w:lineRule="auto"/>
      <w:ind w:left="708"/>
      <w:jc w:val="left"/>
    </w:pPr>
    <w:rPr>
      <w:rFonts w:ascii="Arial" w:eastAsia="Times New Roman" w:hAnsi="Arial" w:cs="Times New Roman"/>
      <w:color w:val="auto"/>
      <w:sz w:val="22"/>
      <w:lang w:val="fr-FR"/>
    </w:rPr>
  </w:style>
  <w:style w:type="paragraph" w:customStyle="1" w:styleId="Grilleclaire-Accent31">
    <w:name w:val="Grille claire - Accent 31"/>
    <w:basedOn w:val="Normal"/>
    <w:uiPriority w:val="34"/>
    <w:qFormat/>
    <w:rsid w:val="009E1A55"/>
    <w:pPr>
      <w:spacing w:line="240" w:lineRule="auto"/>
      <w:ind w:left="720"/>
      <w:contextualSpacing/>
      <w:jc w:val="left"/>
    </w:pPr>
    <w:rPr>
      <w:rFonts w:ascii="Cambria" w:eastAsia="Cambria" w:hAnsi="Cambria" w:cs="Times New Roman"/>
      <w:color w:val="auto"/>
      <w:sz w:val="24"/>
      <w:szCs w:val="24"/>
      <w:lang w:val="en-US" w:eastAsia="en-US"/>
    </w:rPr>
  </w:style>
  <w:style w:type="character" w:customStyle="1" w:styleId="Listecouleur-Accent1Car">
    <w:name w:val="Liste couleur - Accent 1 Car"/>
    <w:link w:val="Listecouleur-Accent11"/>
    <w:uiPriority w:val="99"/>
    <w:rsid w:val="009E1A55"/>
    <w:rPr>
      <w:rFonts w:ascii="Arial" w:eastAsia="Times New Roman" w:hAnsi="Arial" w:cs="Times New Roman"/>
      <w:kern w:val="0"/>
      <w:sz w:val="22"/>
      <w:szCs w:val="20"/>
      <w:lang w:eastAsia="fr-FR"/>
      <w14:ligatures w14:val="none"/>
    </w:rPr>
  </w:style>
  <w:style w:type="paragraph" w:styleId="Objetducommentaire">
    <w:name w:val="annotation subject"/>
    <w:basedOn w:val="Commentaire"/>
    <w:next w:val="Commentaire"/>
    <w:link w:val="ObjetducommentaireCar"/>
    <w:uiPriority w:val="99"/>
    <w:semiHidden/>
    <w:unhideWhenUsed/>
    <w:rsid w:val="009E1A55"/>
    <w:pPr>
      <w:spacing w:after="160"/>
    </w:pPr>
    <w:rPr>
      <w:rFonts w:eastAsiaTheme="minorHAnsi" w:cs="Calibri"/>
      <w:b/>
      <w:bCs/>
      <w:color w:val="auto"/>
      <w:kern w:val="2"/>
      <w:lang w:val="fr-FR" w:eastAsia="en-US"/>
      <w14:ligatures w14:val="standardContextual"/>
    </w:rPr>
  </w:style>
  <w:style w:type="character" w:customStyle="1" w:styleId="ObjetducommentaireCar">
    <w:name w:val="Objet du commentaire Car"/>
    <w:basedOn w:val="CommentaireCar"/>
    <w:link w:val="Objetducommentaire"/>
    <w:uiPriority w:val="99"/>
    <w:semiHidden/>
    <w:rsid w:val="009E1A55"/>
    <w:rPr>
      <w:rFonts w:ascii="Trebuchet MS" w:eastAsia="Trebuchet MS" w:hAnsi="Trebuchet MS" w:cs="Trebuchet MS"/>
      <w:b/>
      <w:bCs/>
      <w:color w:val="000000"/>
      <w:kern w:val="0"/>
      <w:szCs w:val="20"/>
      <w:lang w:val="fr" w:eastAsia="fr-FR"/>
      <w14:ligatures w14:val="none"/>
    </w:rPr>
  </w:style>
  <w:style w:type="paragraph" w:customStyle="1" w:styleId="Style1">
    <w:name w:val="Style1"/>
    <w:basedOn w:val="Normal"/>
    <w:link w:val="Style1Car"/>
    <w:qFormat/>
    <w:rsid w:val="009E1A55"/>
    <w:pPr>
      <w:numPr>
        <w:numId w:val="10"/>
      </w:numPr>
      <w:spacing w:after="160"/>
    </w:pPr>
    <w:rPr>
      <w:rFonts w:eastAsiaTheme="minorHAnsi" w:cs="Calibri"/>
      <w:color w:val="auto"/>
      <w:kern w:val="2"/>
      <w:szCs w:val="22"/>
      <w:lang w:val="fr-FR" w:eastAsia="en-US"/>
      <w14:ligatures w14:val="standardContextual"/>
    </w:rPr>
  </w:style>
  <w:style w:type="paragraph" w:styleId="Retraitcorpsdetexte">
    <w:name w:val="Body Text Indent"/>
    <w:basedOn w:val="Normal"/>
    <w:link w:val="RetraitcorpsdetexteCar"/>
    <w:unhideWhenUsed/>
    <w:rsid w:val="009E1A55"/>
    <w:pPr>
      <w:spacing w:after="120" w:line="276" w:lineRule="auto"/>
      <w:ind w:left="283"/>
      <w:jc w:val="left"/>
    </w:pPr>
    <w:rPr>
      <w:rFonts w:ascii="Calibri" w:eastAsia="Calibri" w:hAnsi="Calibri" w:cs="Times New Roman"/>
      <w:color w:val="auto"/>
      <w:sz w:val="22"/>
      <w:szCs w:val="22"/>
      <w:lang w:val="fr-FR" w:eastAsia="en-US"/>
    </w:rPr>
  </w:style>
  <w:style w:type="character" w:customStyle="1" w:styleId="RetraitcorpsdetexteCar">
    <w:name w:val="Retrait corps de texte Car"/>
    <w:basedOn w:val="Policepardfaut"/>
    <w:link w:val="Retraitcorpsdetexte"/>
    <w:rsid w:val="009E1A55"/>
    <w:rPr>
      <w:rFonts w:eastAsia="Calibri" w:cs="Times New Roman"/>
      <w:kern w:val="0"/>
      <w:sz w:val="22"/>
      <w14:ligatures w14:val="none"/>
    </w:rPr>
  </w:style>
  <w:style w:type="paragraph" w:styleId="Retraitcorpsdetexte3">
    <w:name w:val="Body Text Indent 3"/>
    <w:basedOn w:val="Normal"/>
    <w:link w:val="Retraitcorpsdetexte3Car"/>
    <w:semiHidden/>
    <w:unhideWhenUsed/>
    <w:rsid w:val="009E1A55"/>
    <w:pPr>
      <w:spacing w:after="120" w:line="276" w:lineRule="auto"/>
      <w:ind w:left="283"/>
      <w:jc w:val="left"/>
    </w:pPr>
    <w:rPr>
      <w:rFonts w:ascii="Calibri" w:eastAsia="Calibri" w:hAnsi="Calibri" w:cs="Times New Roman"/>
      <w:color w:val="auto"/>
      <w:sz w:val="16"/>
      <w:szCs w:val="16"/>
      <w:lang w:val="fr-FR" w:eastAsia="en-US"/>
    </w:rPr>
  </w:style>
  <w:style w:type="character" w:customStyle="1" w:styleId="Retraitcorpsdetexte3Car">
    <w:name w:val="Retrait corps de texte 3 Car"/>
    <w:basedOn w:val="Policepardfaut"/>
    <w:link w:val="Retraitcorpsdetexte3"/>
    <w:semiHidden/>
    <w:rsid w:val="009E1A55"/>
    <w:rPr>
      <w:rFonts w:eastAsia="Calibri" w:cs="Times New Roman"/>
      <w:kern w:val="0"/>
      <w:sz w:val="16"/>
      <w:szCs w:val="16"/>
      <w14:ligatures w14:val="none"/>
    </w:rPr>
  </w:style>
  <w:style w:type="paragraph" w:styleId="Retraitcorpsdetexte2">
    <w:name w:val="Body Text Indent 2"/>
    <w:basedOn w:val="Normal"/>
    <w:link w:val="Retraitcorpsdetexte2Car"/>
    <w:unhideWhenUsed/>
    <w:rsid w:val="009E1A55"/>
    <w:pPr>
      <w:spacing w:after="120" w:line="480" w:lineRule="auto"/>
      <w:ind w:left="283"/>
      <w:jc w:val="left"/>
    </w:pPr>
    <w:rPr>
      <w:rFonts w:ascii="Calibri" w:eastAsia="Calibri" w:hAnsi="Calibri" w:cs="Times New Roman"/>
      <w:color w:val="auto"/>
      <w:sz w:val="22"/>
      <w:szCs w:val="22"/>
      <w:lang w:val="fr-FR" w:eastAsia="en-US"/>
    </w:rPr>
  </w:style>
  <w:style w:type="character" w:customStyle="1" w:styleId="Retraitcorpsdetexte2Car">
    <w:name w:val="Retrait corps de texte 2 Car"/>
    <w:basedOn w:val="Policepardfaut"/>
    <w:link w:val="Retraitcorpsdetexte2"/>
    <w:rsid w:val="009E1A55"/>
    <w:rPr>
      <w:rFonts w:eastAsia="Calibri" w:cs="Times New Roman"/>
      <w:kern w:val="0"/>
      <w:sz w:val="22"/>
      <w14:ligatures w14:val="none"/>
    </w:rPr>
  </w:style>
  <w:style w:type="character" w:styleId="lev">
    <w:name w:val="Strong"/>
    <w:uiPriority w:val="22"/>
    <w:qFormat/>
    <w:rsid w:val="009E1A55"/>
    <w:rPr>
      <w:b/>
      <w:bCs/>
    </w:rPr>
  </w:style>
  <w:style w:type="paragraph" w:customStyle="1" w:styleId="gh0">
    <w:name w:val="gh0"/>
    <w:basedOn w:val="Normal"/>
    <w:autoRedefine/>
    <w:uiPriority w:val="99"/>
    <w:rsid w:val="009E1A55"/>
    <w:pPr>
      <w:spacing w:line="360" w:lineRule="auto"/>
      <w:jc w:val="right"/>
    </w:pPr>
    <w:rPr>
      <w:rFonts w:ascii="Arial" w:eastAsia="Times New Roman" w:hAnsi="Arial" w:cs="Arial"/>
      <w:b/>
      <w:bCs/>
      <w:smallCaps/>
      <w:color w:val="0066FF"/>
      <w:sz w:val="36"/>
      <w:szCs w:val="36"/>
      <w:lang w:val="fr-FR"/>
    </w:rPr>
  </w:style>
  <w:style w:type="character" w:styleId="Numrodepage">
    <w:name w:val="page number"/>
    <w:basedOn w:val="Policepardfaut"/>
    <w:rsid w:val="009E1A55"/>
  </w:style>
  <w:style w:type="paragraph" w:styleId="Textedebulles">
    <w:name w:val="Balloon Text"/>
    <w:basedOn w:val="Normal"/>
    <w:link w:val="TextedebullesCar"/>
    <w:uiPriority w:val="99"/>
    <w:rsid w:val="009E1A55"/>
    <w:pPr>
      <w:spacing w:after="200" w:line="276" w:lineRule="auto"/>
      <w:jc w:val="left"/>
    </w:pPr>
    <w:rPr>
      <w:rFonts w:ascii="Tahoma" w:eastAsia="Calibri" w:hAnsi="Tahoma" w:cs="Tahoma"/>
      <w:color w:val="auto"/>
      <w:sz w:val="16"/>
      <w:szCs w:val="16"/>
      <w:lang w:val="fr-FR" w:eastAsia="en-US"/>
    </w:rPr>
  </w:style>
  <w:style w:type="character" w:customStyle="1" w:styleId="TextedebullesCar">
    <w:name w:val="Texte de bulles Car"/>
    <w:basedOn w:val="Policepardfaut"/>
    <w:link w:val="Textedebulles"/>
    <w:uiPriority w:val="99"/>
    <w:rsid w:val="009E1A55"/>
    <w:rPr>
      <w:rFonts w:ascii="Tahoma" w:eastAsia="Calibri" w:hAnsi="Tahoma" w:cs="Tahoma"/>
      <w:kern w:val="0"/>
      <w:sz w:val="16"/>
      <w:szCs w:val="16"/>
      <w14:ligatures w14:val="none"/>
    </w:rPr>
  </w:style>
  <w:style w:type="paragraph" w:customStyle="1" w:styleId="p48">
    <w:name w:val="p48"/>
    <w:basedOn w:val="Normal"/>
    <w:rsid w:val="009E1A55"/>
    <w:pPr>
      <w:tabs>
        <w:tab w:val="left" w:pos="880"/>
        <w:tab w:val="left" w:pos="940"/>
      </w:tabs>
      <w:spacing w:line="260" w:lineRule="atLeast"/>
      <w:ind w:left="432" w:hanging="144"/>
      <w:jc w:val="left"/>
    </w:pPr>
    <w:rPr>
      <w:rFonts w:ascii="Times New Roman" w:eastAsia="Times New Roman" w:hAnsi="Times New Roman" w:cs="Times New Roman"/>
      <w:color w:val="auto"/>
      <w:sz w:val="24"/>
      <w:lang w:val="fr-FR"/>
    </w:rPr>
  </w:style>
  <w:style w:type="paragraph" w:customStyle="1" w:styleId="p51">
    <w:name w:val="p51"/>
    <w:basedOn w:val="Normal"/>
    <w:rsid w:val="009E1A55"/>
    <w:pPr>
      <w:tabs>
        <w:tab w:val="left" w:pos="1220"/>
      </w:tabs>
      <w:spacing w:line="260" w:lineRule="atLeast"/>
      <w:ind w:left="220"/>
      <w:jc w:val="left"/>
    </w:pPr>
    <w:rPr>
      <w:rFonts w:ascii="Times New Roman" w:eastAsia="Times New Roman" w:hAnsi="Times New Roman" w:cs="Times New Roman"/>
      <w:color w:val="auto"/>
      <w:sz w:val="24"/>
      <w:lang w:val="fr-FR"/>
    </w:rPr>
  </w:style>
  <w:style w:type="paragraph" w:customStyle="1" w:styleId="Car4">
    <w:name w:val="Car4"/>
    <w:basedOn w:val="Normal"/>
    <w:rsid w:val="009E1A55"/>
    <w:pPr>
      <w:spacing w:after="160" w:line="240" w:lineRule="exact"/>
      <w:jc w:val="left"/>
    </w:pPr>
    <w:rPr>
      <w:rFonts w:ascii="Verdana" w:eastAsia="Times New Roman" w:hAnsi="Verdana" w:cs="Times New Roman"/>
      <w:color w:val="auto"/>
      <w:lang w:val="en-US" w:eastAsia="en-US"/>
    </w:rPr>
  </w:style>
  <w:style w:type="paragraph" w:styleId="Rvision">
    <w:name w:val="Revision"/>
    <w:hidden/>
    <w:uiPriority w:val="71"/>
    <w:rsid w:val="009E1A55"/>
    <w:pPr>
      <w:spacing w:after="0" w:line="240" w:lineRule="auto"/>
    </w:pPr>
    <w:rPr>
      <w:rFonts w:eastAsia="Calibri" w:cs="Times New Roman"/>
      <w:kern w:val="0"/>
      <w:sz w:val="22"/>
      <w14:ligatures w14:val="none"/>
    </w:rPr>
  </w:style>
  <w:style w:type="paragraph" w:customStyle="1" w:styleId="Pa0">
    <w:name w:val="Pa0"/>
    <w:basedOn w:val="Normal"/>
    <w:next w:val="Normal"/>
    <w:uiPriority w:val="99"/>
    <w:rsid w:val="009E1A55"/>
    <w:pPr>
      <w:autoSpaceDE w:val="0"/>
      <w:autoSpaceDN w:val="0"/>
      <w:adjustRightInd w:val="0"/>
      <w:spacing w:line="161" w:lineRule="atLeast"/>
      <w:jc w:val="left"/>
    </w:pPr>
    <w:rPr>
      <w:rFonts w:ascii="Gill Sans MT" w:eastAsia="Calibri" w:hAnsi="Gill Sans MT" w:cs="Times New Roman"/>
      <w:color w:val="auto"/>
      <w:sz w:val="24"/>
      <w:szCs w:val="24"/>
      <w:lang w:val="fr-FR"/>
    </w:rPr>
  </w:style>
  <w:style w:type="character" w:customStyle="1" w:styleId="fontstyle01">
    <w:name w:val="fontstyle01"/>
    <w:basedOn w:val="Policepardfaut"/>
    <w:rsid w:val="009E1A55"/>
    <w:rPr>
      <w:rFonts w:ascii="Arial-ItalicMT" w:hAnsi="Arial-ItalicMT" w:hint="default"/>
      <w:b w:val="0"/>
      <w:bCs w:val="0"/>
      <w:i/>
      <w:iCs/>
      <w:color w:val="000000"/>
      <w:sz w:val="22"/>
      <w:szCs w:val="22"/>
    </w:rPr>
  </w:style>
  <w:style w:type="paragraph" w:customStyle="1" w:styleId="Atombable">
    <w:name w:val="Atombable"/>
    <w:basedOn w:val="Normal"/>
    <w:link w:val="AtombableCar"/>
    <w:rsid w:val="009E1A55"/>
    <w:pPr>
      <w:spacing w:before="120" w:after="120" w:line="240" w:lineRule="auto"/>
    </w:pPr>
    <w:rPr>
      <w:rFonts w:eastAsia="Calibri" w:cs="Arial"/>
      <w:b/>
      <w:bCs/>
      <w:caps/>
      <w:color w:val="2E74B5"/>
      <w:spacing w:val="-4"/>
      <w:sz w:val="24"/>
      <w:szCs w:val="24"/>
      <w:lang w:val="fr-FR"/>
    </w:rPr>
  </w:style>
  <w:style w:type="character" w:customStyle="1" w:styleId="AtombableCar">
    <w:name w:val="Atombable Car"/>
    <w:basedOn w:val="Policepardfaut"/>
    <w:link w:val="Atombable"/>
    <w:rsid w:val="009E1A55"/>
    <w:rPr>
      <w:rFonts w:ascii="Trebuchet MS" w:eastAsia="Calibri" w:hAnsi="Trebuchet MS" w:cs="Arial"/>
      <w:b/>
      <w:bCs/>
      <w:caps/>
      <w:color w:val="2E74B5"/>
      <w:spacing w:val="-4"/>
      <w:kern w:val="0"/>
      <w:sz w:val="24"/>
      <w:szCs w:val="24"/>
      <w:lang w:eastAsia="fr-FR"/>
      <w14:ligatures w14:val="none"/>
    </w:rPr>
  </w:style>
  <w:style w:type="paragraph" w:customStyle="1" w:styleId="Normal1">
    <w:name w:val="Normal1"/>
    <w:basedOn w:val="Normal"/>
    <w:uiPriority w:val="99"/>
    <w:rsid w:val="009E1A55"/>
    <w:pPr>
      <w:spacing w:before="100" w:beforeAutospacing="1" w:after="100" w:afterAutospacing="1" w:line="255" w:lineRule="atLeast"/>
      <w:jc w:val="left"/>
    </w:pPr>
    <w:rPr>
      <w:rFonts w:ascii="Arial" w:eastAsia="Times New Roman" w:hAnsi="Arial" w:cs="Arial"/>
      <w:sz w:val="18"/>
      <w:szCs w:val="18"/>
      <w:lang w:val="en-US" w:eastAsia="en-US"/>
    </w:rPr>
  </w:style>
  <w:style w:type="paragraph" w:customStyle="1" w:styleId="normalgras">
    <w:name w:val="normalgras"/>
    <w:basedOn w:val="Normal"/>
    <w:rsid w:val="009E1A55"/>
    <w:pPr>
      <w:spacing w:before="100" w:beforeAutospacing="1" w:after="100" w:afterAutospacing="1" w:line="255" w:lineRule="atLeast"/>
      <w:jc w:val="left"/>
    </w:pPr>
    <w:rPr>
      <w:rFonts w:ascii="Arial" w:eastAsia="Times New Roman" w:hAnsi="Arial" w:cs="Arial"/>
      <w:b/>
      <w:bCs/>
      <w:sz w:val="18"/>
      <w:szCs w:val="18"/>
      <w:lang w:val="en-US" w:eastAsia="en-US"/>
    </w:rPr>
  </w:style>
  <w:style w:type="character" w:customStyle="1" w:styleId="normalgras1">
    <w:name w:val="normalgras1"/>
    <w:rsid w:val="009E1A55"/>
    <w:rPr>
      <w:rFonts w:ascii="Arial" w:hAnsi="Arial" w:cs="Arial" w:hint="default"/>
      <w:b/>
      <w:bCs/>
      <w:color w:val="000000"/>
      <w:sz w:val="18"/>
      <w:szCs w:val="18"/>
    </w:rPr>
  </w:style>
  <w:style w:type="character" w:customStyle="1" w:styleId="normal10">
    <w:name w:val="normal1"/>
    <w:rsid w:val="009E1A55"/>
    <w:rPr>
      <w:rFonts w:ascii="Arial" w:hAnsi="Arial" w:cs="Arial" w:hint="default"/>
      <w:color w:val="000000"/>
      <w:sz w:val="18"/>
      <w:szCs w:val="18"/>
    </w:rPr>
  </w:style>
  <w:style w:type="paragraph" w:customStyle="1" w:styleId="Car4Car">
    <w:name w:val="Car4 Car"/>
    <w:basedOn w:val="Normal"/>
    <w:rsid w:val="009E1A55"/>
    <w:pPr>
      <w:spacing w:after="160" w:line="240" w:lineRule="exact"/>
      <w:jc w:val="left"/>
    </w:pPr>
    <w:rPr>
      <w:rFonts w:ascii="Verdana" w:eastAsia="Times New Roman" w:hAnsi="Verdana" w:cs="Times New Roman"/>
      <w:color w:val="auto"/>
      <w:lang w:val="en-US" w:eastAsia="en-US"/>
    </w:rPr>
  </w:style>
  <w:style w:type="paragraph" w:customStyle="1" w:styleId="Default">
    <w:name w:val="Default"/>
    <w:rsid w:val="009E1A55"/>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A5">
    <w:name w:val="A5"/>
    <w:rsid w:val="009E1A55"/>
    <w:rPr>
      <w:rFonts w:cs="Arial"/>
      <w:b/>
      <w:bCs/>
      <w:color w:val="000000"/>
      <w:sz w:val="18"/>
      <w:szCs w:val="18"/>
    </w:rPr>
  </w:style>
  <w:style w:type="character" w:customStyle="1" w:styleId="A2">
    <w:name w:val="A2"/>
    <w:rsid w:val="009E1A55"/>
    <w:rPr>
      <w:rFonts w:cs="Arial"/>
      <w:color w:val="000000"/>
      <w:sz w:val="19"/>
      <w:szCs w:val="19"/>
    </w:rPr>
  </w:style>
  <w:style w:type="character" w:customStyle="1" w:styleId="tgc">
    <w:name w:val="_tgc"/>
    <w:rsid w:val="009E1A55"/>
  </w:style>
  <w:style w:type="paragraph" w:customStyle="1" w:styleId="p1">
    <w:name w:val="p1"/>
    <w:basedOn w:val="Normal"/>
    <w:rsid w:val="009E1A55"/>
    <w:pPr>
      <w:spacing w:before="100" w:beforeAutospacing="1" w:after="100" w:afterAutospacing="1" w:line="240" w:lineRule="auto"/>
      <w:jc w:val="left"/>
    </w:pPr>
    <w:rPr>
      <w:rFonts w:ascii="Times New Roman" w:eastAsia="Times New Roman" w:hAnsi="Times New Roman" w:cs="Times New Roman"/>
      <w:color w:val="auto"/>
      <w:sz w:val="24"/>
      <w:szCs w:val="24"/>
      <w:lang w:val="fr-FR"/>
    </w:rPr>
  </w:style>
  <w:style w:type="character" w:customStyle="1" w:styleId="s1">
    <w:name w:val="s1"/>
    <w:basedOn w:val="Policepardfaut"/>
    <w:rsid w:val="009E1A55"/>
  </w:style>
  <w:style w:type="paragraph" w:styleId="Index1">
    <w:name w:val="index 1"/>
    <w:basedOn w:val="Normal"/>
    <w:next w:val="Normal"/>
    <w:autoRedefine/>
    <w:uiPriority w:val="99"/>
    <w:rsid w:val="009E1A55"/>
    <w:pPr>
      <w:spacing w:line="240" w:lineRule="auto"/>
      <w:ind w:left="220" w:hanging="220"/>
      <w:jc w:val="left"/>
    </w:pPr>
    <w:rPr>
      <w:rFonts w:ascii="Arial" w:eastAsia="Times New Roman" w:hAnsi="Arial" w:cs="Arial"/>
      <w:color w:val="auto"/>
      <w:sz w:val="22"/>
      <w:szCs w:val="22"/>
      <w:lang w:val="fr-FR"/>
    </w:rPr>
  </w:style>
  <w:style w:type="paragraph" w:styleId="Titreindex">
    <w:name w:val="index heading"/>
    <w:basedOn w:val="Normal"/>
    <w:next w:val="Index1"/>
    <w:uiPriority w:val="99"/>
    <w:rsid w:val="009E1A55"/>
    <w:pPr>
      <w:spacing w:line="240" w:lineRule="auto"/>
      <w:jc w:val="left"/>
    </w:pPr>
    <w:rPr>
      <w:rFonts w:ascii="Arial" w:eastAsia="Times New Roman" w:hAnsi="Arial" w:cs="Arial"/>
      <w:color w:val="auto"/>
      <w:sz w:val="22"/>
      <w:szCs w:val="22"/>
      <w:lang w:val="fr-FR"/>
    </w:rPr>
  </w:style>
  <w:style w:type="character" w:customStyle="1" w:styleId="Car1">
    <w:name w:val="Car1"/>
    <w:uiPriority w:val="99"/>
    <w:rsid w:val="009E1A55"/>
    <w:rPr>
      <w:rFonts w:ascii="Arial" w:hAnsi="Arial" w:cs="Arial"/>
      <w:sz w:val="24"/>
      <w:szCs w:val="24"/>
      <w:lang w:val="fr-FR" w:eastAsia="fr-FR"/>
    </w:rPr>
  </w:style>
  <w:style w:type="paragraph" w:customStyle="1" w:styleId="Style">
    <w:name w:val="Style"/>
    <w:basedOn w:val="Normal"/>
    <w:uiPriority w:val="99"/>
    <w:rsid w:val="009E1A55"/>
    <w:pPr>
      <w:spacing w:after="160" w:line="240" w:lineRule="exact"/>
      <w:jc w:val="left"/>
    </w:pPr>
    <w:rPr>
      <w:rFonts w:ascii="Verdana" w:eastAsia="Times New Roman" w:hAnsi="Verdana" w:cs="Verdana"/>
      <w:color w:val="auto"/>
      <w:lang w:val="en-US" w:eastAsia="en-US"/>
    </w:rPr>
  </w:style>
  <w:style w:type="character" w:customStyle="1" w:styleId="CarCar1">
    <w:name w:val="Car Car1"/>
    <w:uiPriority w:val="99"/>
    <w:rsid w:val="009E1A55"/>
    <w:rPr>
      <w:sz w:val="24"/>
      <w:szCs w:val="24"/>
      <w:lang w:val="fr-FR" w:eastAsia="fr-FR"/>
    </w:rPr>
  </w:style>
  <w:style w:type="character" w:styleId="Lienhypertextesuivivisit">
    <w:name w:val="FollowedHyperlink"/>
    <w:uiPriority w:val="99"/>
    <w:rsid w:val="009E1A55"/>
    <w:rPr>
      <w:color w:val="800080"/>
      <w:u w:val="single"/>
    </w:rPr>
  </w:style>
  <w:style w:type="paragraph" w:customStyle="1" w:styleId="Car2">
    <w:name w:val="Car2"/>
    <w:basedOn w:val="Normal"/>
    <w:uiPriority w:val="99"/>
    <w:rsid w:val="009E1A55"/>
    <w:pPr>
      <w:spacing w:after="160" w:line="240" w:lineRule="exact"/>
      <w:jc w:val="left"/>
    </w:pPr>
    <w:rPr>
      <w:rFonts w:ascii="Verdana" w:eastAsia="Times New Roman" w:hAnsi="Verdana" w:cs="Verdana"/>
      <w:color w:val="auto"/>
      <w:lang w:val="en-US" w:eastAsia="en-US"/>
    </w:rPr>
  </w:style>
  <w:style w:type="paragraph" w:customStyle="1" w:styleId="Tramecouleur-Accent11">
    <w:name w:val="Trame couleur - Accent 11"/>
    <w:hidden/>
    <w:uiPriority w:val="99"/>
    <w:rsid w:val="009E1A55"/>
    <w:pPr>
      <w:spacing w:after="0" w:line="240" w:lineRule="auto"/>
    </w:pPr>
    <w:rPr>
      <w:rFonts w:ascii="Arial" w:eastAsia="Times New Roman" w:hAnsi="Arial" w:cs="Arial"/>
      <w:kern w:val="0"/>
      <w:sz w:val="22"/>
      <w:lang w:eastAsia="fr-FR"/>
      <w14:ligatures w14:val="none"/>
    </w:rPr>
  </w:style>
  <w:style w:type="paragraph" w:customStyle="1" w:styleId="Grillemoyenne1-Accent21">
    <w:name w:val="Grille moyenne 1 - Accent 21"/>
    <w:basedOn w:val="Normal"/>
    <w:uiPriority w:val="99"/>
    <w:qFormat/>
    <w:rsid w:val="009E1A55"/>
    <w:pPr>
      <w:spacing w:line="240" w:lineRule="auto"/>
      <w:ind w:left="720"/>
      <w:contextualSpacing/>
      <w:jc w:val="left"/>
    </w:pPr>
    <w:rPr>
      <w:rFonts w:ascii="Arial" w:eastAsia="Times New Roman" w:hAnsi="Arial" w:cs="Arial"/>
      <w:color w:val="auto"/>
      <w:sz w:val="22"/>
      <w:szCs w:val="22"/>
      <w:lang w:val="fr-FR"/>
    </w:rPr>
  </w:style>
  <w:style w:type="paragraph" w:customStyle="1" w:styleId="Car4CarCarCarCarCarCarCarCarCar">
    <w:name w:val="Car4 Car Car Car Car Car Car Car Car Car"/>
    <w:basedOn w:val="Normal"/>
    <w:rsid w:val="009E1A55"/>
    <w:pPr>
      <w:spacing w:after="160" w:line="240" w:lineRule="exact"/>
      <w:jc w:val="left"/>
    </w:pPr>
    <w:rPr>
      <w:rFonts w:ascii="Verdana" w:eastAsia="Times New Roman" w:hAnsi="Verdana" w:cs="Times New Roman"/>
      <w:color w:val="auto"/>
      <w:lang w:val="en-US" w:eastAsia="en-US"/>
    </w:rPr>
  </w:style>
  <w:style w:type="paragraph" w:customStyle="1" w:styleId="Listemoyenne2-Accent21">
    <w:name w:val="Liste moyenne 2 - Accent 21"/>
    <w:hidden/>
    <w:uiPriority w:val="99"/>
    <w:semiHidden/>
    <w:rsid w:val="009E1A55"/>
    <w:pPr>
      <w:spacing w:after="0" w:line="240" w:lineRule="auto"/>
    </w:pPr>
    <w:rPr>
      <w:rFonts w:ascii="Arial" w:eastAsia="Times New Roman" w:hAnsi="Arial" w:cs="Arial"/>
      <w:kern w:val="0"/>
      <w:sz w:val="22"/>
      <w:lang w:eastAsia="fr-FR"/>
      <w14:ligatures w14:val="none"/>
    </w:rPr>
  </w:style>
  <w:style w:type="paragraph" w:customStyle="1" w:styleId="Tramecouleur-Accent12">
    <w:name w:val="Trame couleur - Accent 12"/>
    <w:hidden/>
    <w:uiPriority w:val="71"/>
    <w:rsid w:val="009E1A55"/>
    <w:pPr>
      <w:spacing w:after="0" w:line="240" w:lineRule="auto"/>
    </w:pPr>
    <w:rPr>
      <w:rFonts w:ascii="Arial" w:eastAsia="Times New Roman" w:hAnsi="Arial" w:cs="Arial"/>
      <w:kern w:val="0"/>
      <w:sz w:val="22"/>
      <w:lang w:eastAsia="fr-FR"/>
      <w14:ligatures w14:val="none"/>
    </w:rPr>
  </w:style>
  <w:style w:type="paragraph" w:styleId="Explorateurdedocuments">
    <w:name w:val="Document Map"/>
    <w:basedOn w:val="Normal"/>
    <w:link w:val="ExplorateurdedocumentsCar"/>
    <w:uiPriority w:val="99"/>
    <w:semiHidden/>
    <w:unhideWhenUsed/>
    <w:rsid w:val="009E1A55"/>
    <w:pPr>
      <w:spacing w:line="240" w:lineRule="auto"/>
      <w:jc w:val="left"/>
    </w:pPr>
    <w:rPr>
      <w:rFonts w:ascii="Lucida Grande" w:eastAsia="Times New Roman" w:hAnsi="Lucida Grande" w:cs="Lucida Grande"/>
      <w:color w:val="auto"/>
      <w:sz w:val="24"/>
      <w:szCs w:val="24"/>
      <w:lang w:val="fr-FR"/>
    </w:rPr>
  </w:style>
  <w:style w:type="character" w:customStyle="1" w:styleId="ExplorateurdedocumentsCar">
    <w:name w:val="Explorateur de documents Car"/>
    <w:basedOn w:val="Policepardfaut"/>
    <w:link w:val="Explorateurdedocuments"/>
    <w:uiPriority w:val="99"/>
    <w:semiHidden/>
    <w:rsid w:val="009E1A55"/>
    <w:rPr>
      <w:rFonts w:ascii="Lucida Grande" w:eastAsia="Times New Roman" w:hAnsi="Lucida Grande" w:cs="Lucida Grande"/>
      <w:kern w:val="0"/>
      <w:sz w:val="24"/>
      <w:szCs w:val="24"/>
      <w:lang w:eastAsia="fr-FR"/>
      <w14:ligatures w14:val="none"/>
    </w:rPr>
  </w:style>
  <w:style w:type="paragraph" w:customStyle="1" w:styleId="CarCar3Car">
    <w:name w:val="Car Car3 Car"/>
    <w:basedOn w:val="Normal"/>
    <w:rsid w:val="009E1A55"/>
    <w:pPr>
      <w:spacing w:after="160" w:line="240" w:lineRule="exact"/>
      <w:jc w:val="left"/>
    </w:pPr>
    <w:rPr>
      <w:rFonts w:ascii="Verdana" w:eastAsia="Times New Roman" w:hAnsi="Verdana" w:cs="Times New Roman"/>
      <w:color w:val="auto"/>
      <w:lang w:val="en-US" w:eastAsia="en-US"/>
    </w:rPr>
  </w:style>
  <w:style w:type="character" w:customStyle="1" w:styleId="Fort">
    <w:name w:val="Fort"/>
    <w:rsid w:val="009E1A55"/>
    <w:rPr>
      <w:b/>
    </w:rPr>
  </w:style>
  <w:style w:type="paragraph" w:styleId="Textebrut">
    <w:name w:val="Plain Text"/>
    <w:basedOn w:val="Normal"/>
    <w:link w:val="TextebrutCar"/>
    <w:rsid w:val="009E1A55"/>
    <w:pPr>
      <w:spacing w:line="240" w:lineRule="auto"/>
      <w:jc w:val="left"/>
    </w:pPr>
    <w:rPr>
      <w:rFonts w:ascii="Courier New" w:eastAsia="Times New Roman" w:hAnsi="Courier New" w:cs="Times New Roman"/>
      <w:color w:val="auto"/>
      <w:lang w:val="fr-FR"/>
    </w:rPr>
  </w:style>
  <w:style w:type="character" w:customStyle="1" w:styleId="TextebrutCar">
    <w:name w:val="Texte brut Car"/>
    <w:basedOn w:val="Policepardfaut"/>
    <w:link w:val="Textebrut"/>
    <w:rsid w:val="009E1A55"/>
    <w:rPr>
      <w:rFonts w:ascii="Courier New" w:eastAsia="Times New Roman" w:hAnsi="Courier New" w:cs="Times New Roman"/>
      <w:kern w:val="0"/>
      <w:szCs w:val="20"/>
      <w:lang w:eastAsia="fr-FR"/>
      <w14:ligatures w14:val="none"/>
    </w:rPr>
  </w:style>
  <w:style w:type="character" w:styleId="Mentionnonrsolue">
    <w:name w:val="Unresolved Mention"/>
    <w:basedOn w:val="Policepardfaut"/>
    <w:uiPriority w:val="99"/>
    <w:semiHidden/>
    <w:unhideWhenUsed/>
    <w:rsid w:val="009E1A55"/>
    <w:rPr>
      <w:color w:val="605E5C"/>
      <w:shd w:val="clear" w:color="auto" w:fill="E1DFDD"/>
    </w:rPr>
  </w:style>
  <w:style w:type="paragraph" w:customStyle="1" w:styleId="Sansinterligne1">
    <w:name w:val="Sans interligne1"/>
    <w:rsid w:val="009E1A55"/>
    <w:pPr>
      <w:spacing w:after="0" w:line="240" w:lineRule="auto"/>
    </w:pPr>
    <w:rPr>
      <w:rFonts w:ascii="Cambria" w:eastAsia="MS Minngs" w:hAnsi="Cambria" w:cs="Cambria"/>
      <w:kern w:val="0"/>
      <w:sz w:val="22"/>
      <w14:ligatures w14:val="none"/>
    </w:rPr>
  </w:style>
  <w:style w:type="paragraph" w:styleId="Lgende0">
    <w:name w:val="caption"/>
    <w:basedOn w:val="Normal"/>
    <w:next w:val="Normal"/>
    <w:uiPriority w:val="35"/>
    <w:qFormat/>
    <w:rsid w:val="009E1A55"/>
    <w:pPr>
      <w:spacing w:line="240" w:lineRule="auto"/>
      <w:jc w:val="left"/>
    </w:pPr>
    <w:rPr>
      <w:rFonts w:ascii="Times New Roman" w:eastAsia="Times New Roman" w:hAnsi="Times New Roman" w:cs="Times New Roman"/>
      <w:b/>
      <w:bCs/>
      <w:color w:val="auto"/>
      <w:lang w:val="fr-FR"/>
    </w:rPr>
  </w:style>
  <w:style w:type="table" w:styleId="Tramemoyenne2-Accent1">
    <w:name w:val="Medium Shading 2 Accent 1"/>
    <w:basedOn w:val="TableauNormal"/>
    <w:uiPriority w:val="60"/>
    <w:rsid w:val="009E1A55"/>
    <w:pPr>
      <w:spacing w:after="0" w:line="240" w:lineRule="auto"/>
    </w:pPr>
    <w:rPr>
      <w:rFonts w:ascii="Times New Roman" w:eastAsia="Times New Roman" w:hAnsi="Times New Roman" w:cs="Times New Roman"/>
      <w:color w:val="000000"/>
      <w:kern w:val="0"/>
      <w:szCs w:val="20"/>
      <w:lang w:eastAsia="fr-FR"/>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pple-converted-space">
    <w:name w:val="apple-converted-space"/>
    <w:basedOn w:val="Policepardfaut"/>
    <w:rsid w:val="009E1A55"/>
  </w:style>
  <w:style w:type="character" w:customStyle="1" w:styleId="whitespace-normal">
    <w:name w:val="whitespace-normal"/>
    <w:basedOn w:val="Policepardfaut"/>
    <w:rsid w:val="009E1A55"/>
  </w:style>
  <w:style w:type="paragraph" w:customStyle="1" w:styleId="Car1CarCarCarCar">
    <w:name w:val="Car1 Car Car Car Car"/>
    <w:basedOn w:val="Normal"/>
    <w:rsid w:val="009E1A55"/>
    <w:pPr>
      <w:spacing w:after="160" w:line="240" w:lineRule="exact"/>
      <w:jc w:val="left"/>
    </w:pPr>
    <w:rPr>
      <w:rFonts w:ascii="Verdana" w:eastAsia="Times New Roman" w:hAnsi="Verdana" w:cs="Times New Roman"/>
      <w:color w:val="auto"/>
      <w:lang w:val="en-US" w:eastAsia="en-US"/>
    </w:rPr>
  </w:style>
  <w:style w:type="paragraph" w:styleId="Sansinterligne">
    <w:name w:val="No Spacing"/>
    <w:qFormat/>
    <w:rsid w:val="009E1A55"/>
    <w:pPr>
      <w:spacing w:after="0" w:line="240" w:lineRule="auto"/>
    </w:pPr>
    <w:rPr>
      <w:rFonts w:ascii="Cambria" w:eastAsia="MS Minngs" w:hAnsi="Cambria" w:cs="Cambria"/>
      <w:kern w:val="0"/>
      <w:sz w:val="22"/>
      <w14:ligatures w14:val="none"/>
    </w:rPr>
  </w:style>
  <w:style w:type="table" w:customStyle="1" w:styleId="Grille1">
    <w:name w:val="Grille1"/>
    <w:basedOn w:val="TableauNormal"/>
    <w:next w:val="Grilledutableau"/>
    <w:rsid w:val="009E1A55"/>
    <w:pPr>
      <w:spacing w:after="0" w:line="240" w:lineRule="auto"/>
    </w:pPr>
    <w:rPr>
      <w:rFonts w:ascii="Times New Roman" w:eastAsia="Times New Roman" w:hAnsi="Times New Roman" w:cs="Times New Roman"/>
      <w:kern w:val="0"/>
      <w:szCs w:val="20"/>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bCEP">
    <w:name w:val="ObCEP"/>
    <w:basedOn w:val="Normal"/>
    <w:rsid w:val="009E1A55"/>
    <w:pPr>
      <w:numPr>
        <w:numId w:val="11"/>
      </w:numPr>
      <w:spacing w:before="40" w:line="200" w:lineRule="exact"/>
      <w:ind w:left="369" w:hanging="142"/>
      <w:contextualSpacing/>
    </w:pPr>
    <w:rPr>
      <w:rFonts w:eastAsia="Times New Roman" w:cs="Arial"/>
      <w:spacing w:val="-4"/>
      <w:szCs w:val="18"/>
      <w:lang w:val="fr-FR" w:eastAsia="ja-JP"/>
    </w:rPr>
  </w:style>
  <w:style w:type="paragraph" w:customStyle="1" w:styleId="BodyText21">
    <w:name w:val="Body Text 21"/>
    <w:basedOn w:val="Normal"/>
    <w:rsid w:val="009E1A55"/>
    <w:pPr>
      <w:spacing w:line="240" w:lineRule="auto"/>
      <w:jc w:val="left"/>
    </w:pPr>
    <w:rPr>
      <w:rFonts w:ascii="Times New Roman" w:eastAsia="Times New Roman" w:hAnsi="Times New Roman" w:cs="Times New Roman"/>
      <w:color w:val="auto"/>
      <w:lang w:val="fr-FR"/>
    </w:rPr>
  </w:style>
  <w:style w:type="paragraph" w:customStyle="1" w:styleId="Texte">
    <w:name w:val="Texte"/>
    <w:basedOn w:val="Normal"/>
    <w:rsid w:val="009E1A55"/>
    <w:pPr>
      <w:spacing w:line="240" w:lineRule="auto"/>
      <w:ind w:left="709"/>
    </w:pPr>
    <w:rPr>
      <w:rFonts w:ascii="Arial" w:eastAsia="Times New Roman" w:hAnsi="Arial" w:cs="Times New Roman"/>
      <w:color w:val="auto"/>
      <w:sz w:val="22"/>
      <w:lang w:val="fr-FR"/>
    </w:rPr>
  </w:style>
  <w:style w:type="paragraph" w:customStyle="1" w:styleId="Listepuces1">
    <w:name w:val="Liste à puces 1"/>
    <w:basedOn w:val="Normal"/>
    <w:rsid w:val="009E1A55"/>
    <w:pPr>
      <w:numPr>
        <w:numId w:val="12"/>
      </w:numPr>
      <w:spacing w:line="240" w:lineRule="exact"/>
    </w:pPr>
    <w:rPr>
      <w:rFonts w:ascii="Arial" w:eastAsia="Times New Roman" w:hAnsi="Arial" w:cs="Arial"/>
      <w:bCs/>
      <w:snapToGrid w:val="0"/>
      <w:color w:val="auto"/>
      <w:sz w:val="22"/>
      <w:lang w:val="fr-FR"/>
    </w:rPr>
  </w:style>
  <w:style w:type="paragraph" w:styleId="Normalcentr">
    <w:name w:val="Block Text"/>
    <w:basedOn w:val="Normal"/>
    <w:rsid w:val="009E1A55"/>
    <w:pPr>
      <w:spacing w:line="240" w:lineRule="auto"/>
      <w:ind w:left="1276" w:right="-302" w:hanging="1276"/>
    </w:pPr>
    <w:rPr>
      <w:rFonts w:ascii="Comic Sans MS" w:eastAsia="Times New Roman" w:hAnsi="Comic Sans MS" w:cs="Times New Roman"/>
      <w:b/>
      <w:color w:val="auto"/>
      <w:sz w:val="16"/>
      <w:lang w:val="fr-FR"/>
    </w:rPr>
  </w:style>
  <w:style w:type="table" w:customStyle="1" w:styleId="Grilledutableau14">
    <w:name w:val="Grille du tableau14"/>
    <w:basedOn w:val="TableauNormal"/>
    <w:next w:val="Grilledutableau"/>
    <w:uiPriority w:val="59"/>
    <w:rsid w:val="009E1A55"/>
    <w:pPr>
      <w:spacing w:after="0" w:line="240" w:lineRule="auto"/>
    </w:pPr>
    <w:rPr>
      <w:rFonts w:eastAsia="Calibri" w:cs="Arial"/>
      <w:kern w:val="0"/>
      <w:sz w:val="22"/>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gende">
    <w:name w:val="a_légende"/>
    <w:basedOn w:val="Lgende0"/>
    <w:link w:val="algendeCar"/>
    <w:rsid w:val="009E1A55"/>
    <w:pPr>
      <w:autoSpaceDE w:val="0"/>
      <w:autoSpaceDN w:val="0"/>
      <w:adjustRightInd w:val="0"/>
      <w:spacing w:before="120" w:after="60"/>
      <w:contextualSpacing/>
      <w:jc w:val="both"/>
    </w:pPr>
    <w:rPr>
      <w:rFonts w:ascii="Arial" w:eastAsia="Calibri" w:hAnsi="Arial" w:cs="Arial"/>
      <w:b w:val="0"/>
      <w:iCs/>
      <w:color w:val="0F4761" w:themeColor="accent1" w:themeShade="BF"/>
      <w:spacing w:val="-4"/>
      <w:sz w:val="18"/>
      <w:szCs w:val="18"/>
      <w:lang w:val="fr"/>
    </w:rPr>
  </w:style>
  <w:style w:type="character" w:customStyle="1" w:styleId="algendeCar">
    <w:name w:val="a_légende Car"/>
    <w:basedOn w:val="lgendeCar"/>
    <w:link w:val="algende"/>
    <w:rsid w:val="009E1A55"/>
    <w:rPr>
      <w:rFonts w:ascii="Arial" w:eastAsia="Calibri" w:hAnsi="Arial" w:cs="Arial"/>
      <w:bCs/>
      <w:iCs/>
      <w:color w:val="0F4761" w:themeColor="accent1" w:themeShade="BF"/>
      <w:spacing w:val="-4"/>
      <w:kern w:val="0"/>
      <w:sz w:val="18"/>
      <w:szCs w:val="18"/>
      <w:lang w:val="fr" w:eastAsia="fr-FR"/>
      <w14:ligatures w14:val="none"/>
    </w:rPr>
  </w:style>
  <w:style w:type="paragraph" w:customStyle="1" w:styleId="TITRE53">
    <w:name w:val="TITRE5"/>
    <w:basedOn w:val="Titre40"/>
    <w:link w:val="TITRE5Car1"/>
    <w:rsid w:val="009E1A55"/>
    <w:pPr>
      <w:numPr>
        <w:ilvl w:val="0"/>
        <w:numId w:val="0"/>
      </w:numPr>
      <w:ind w:left="1134" w:hanging="708"/>
      <w:contextualSpacing w:val="0"/>
      <w:jc w:val="left"/>
    </w:pPr>
    <w:rPr>
      <w:lang w:val="fr"/>
    </w:rPr>
  </w:style>
  <w:style w:type="character" w:customStyle="1" w:styleId="TITRE5Car1">
    <w:name w:val="TITRE5 Car"/>
    <w:basedOn w:val="Titre4Car0"/>
    <w:link w:val="TITRE53"/>
    <w:rsid w:val="009E1A55"/>
    <w:rPr>
      <w:rFonts w:ascii="Trebuchet MS" w:eastAsia="Times New Roman" w:hAnsi="Trebuchet MS" w:cs="Arial"/>
      <w:b/>
      <w:bCs/>
      <w:color w:val="000000" w:themeColor="text1"/>
      <w:kern w:val="0"/>
      <w:szCs w:val="20"/>
      <w:lang w:val="fr" w:eastAsia="fr-FR" w:bidi="he-IL"/>
      <w14:ligatures w14:val="none"/>
    </w:rPr>
  </w:style>
  <w:style w:type="character" w:customStyle="1" w:styleId="Style1Car">
    <w:name w:val="Style1 Car"/>
    <w:basedOn w:val="Titre3Car0"/>
    <w:link w:val="Style1"/>
    <w:rsid w:val="004A1524"/>
    <w:rPr>
      <w:rFonts w:ascii="Trebuchet MS" w:eastAsia="Times New Roman" w:hAnsi="Trebuchet MS" w:cs="Arial"/>
      <w:b w:val="0"/>
      <w:bCs w:val="0"/>
      <w:caps w:val="0"/>
      <w:noProof/>
      <w:color w:val="000000" w:themeColor="text1"/>
      <w:kern w:val="0"/>
      <w:sz w:val="24"/>
      <w:szCs w:val="20"/>
      <w:shd w:val="clear" w:color="auto" w:fill="5C9CD6"/>
      <w:lang w:val="fr" w:eastAsia="fr-FR" w:bidi="he-IL"/>
      <w14:ligatures w14:val="none"/>
    </w:rPr>
  </w:style>
  <w:style w:type="paragraph" w:customStyle="1" w:styleId="sous-partielettre">
    <w:name w:val="sous-partie lettre"/>
    <w:basedOn w:val="Paragraphedeliste"/>
    <w:link w:val="sous-partielettreCar"/>
    <w:rsid w:val="004A1524"/>
    <w:pPr>
      <w:numPr>
        <w:numId w:val="34"/>
      </w:numPr>
      <w:spacing w:after="240"/>
    </w:pPr>
    <w:rPr>
      <w:b/>
      <w:bCs/>
    </w:rPr>
  </w:style>
  <w:style w:type="character" w:customStyle="1" w:styleId="sous-partielettreCar">
    <w:name w:val="sous-partie lettre Car"/>
    <w:basedOn w:val="ParagraphedelisteCar"/>
    <w:link w:val="sous-partielettre"/>
    <w:rsid w:val="004A1524"/>
    <w:rPr>
      <w:rFonts w:ascii="Trebuchet MS" w:eastAsia="Trebuchet MS" w:hAnsi="Trebuchet MS" w:cs="Trebuchet MS"/>
      <w:b/>
      <w:bCs/>
      <w:color w:val="000000"/>
      <w:kern w:val="0"/>
      <w:szCs w:val="20"/>
      <w:lang w:val="fr" w:eastAsia="fr-FR"/>
      <w14:ligatures w14:val="none"/>
    </w:rPr>
  </w:style>
  <w:style w:type="paragraph" w:customStyle="1" w:styleId="titre5">
    <w:name w:val="titre5"/>
    <w:basedOn w:val="sous-partielettre"/>
    <w:link w:val="titre5Car2"/>
    <w:rsid w:val="004A1524"/>
    <w:pPr>
      <w:numPr>
        <w:ilvl w:val="2"/>
        <w:numId w:val="35"/>
      </w:numPr>
    </w:pPr>
  </w:style>
  <w:style w:type="character" w:customStyle="1" w:styleId="titre5Car2">
    <w:name w:val="titre5 Car"/>
    <w:basedOn w:val="sous-partielettreCar"/>
    <w:link w:val="titre5"/>
    <w:rsid w:val="004A1524"/>
    <w:rPr>
      <w:rFonts w:ascii="Trebuchet MS" w:eastAsia="Trebuchet MS" w:hAnsi="Trebuchet MS" w:cs="Trebuchet MS"/>
      <w:b/>
      <w:bCs/>
      <w:color w:val="000000"/>
      <w:kern w:val="0"/>
      <w:szCs w:val="20"/>
      <w:lang w:val="fr" w:eastAsia="fr-FR"/>
      <w14:ligatures w14:val="none"/>
    </w:rPr>
  </w:style>
  <w:style w:type="paragraph" w:customStyle="1" w:styleId="TITRE50">
    <w:name w:val="TITRE 5"/>
    <w:basedOn w:val="titre5"/>
    <w:link w:val="TITRE5Car3"/>
    <w:qFormat/>
    <w:rsid w:val="00A42044"/>
    <w:pPr>
      <w:numPr>
        <w:ilvl w:val="3"/>
      </w:numPr>
    </w:pPr>
  </w:style>
  <w:style w:type="character" w:customStyle="1" w:styleId="TITRE5Car3">
    <w:name w:val="TITRE 5 Car"/>
    <w:basedOn w:val="titre5Car2"/>
    <w:link w:val="TITRE50"/>
    <w:rsid w:val="00A42044"/>
    <w:rPr>
      <w:rFonts w:ascii="Trebuchet MS" w:eastAsia="Trebuchet MS" w:hAnsi="Trebuchet MS" w:cs="Trebuchet MS"/>
      <w:b/>
      <w:bCs/>
      <w:color w:val="000000"/>
      <w:kern w:val="0"/>
      <w:szCs w:val="20"/>
      <w:lang w:val="fr"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semiologiepneumologique.com" TargetMode="External"/><Relationship Id="rId26" Type="http://schemas.openxmlformats.org/officeDocument/2006/relationships/hyperlink" Target="http://fr.wikipedia.org/wiki/Mercure_%28chimie%29" TargetMode="External"/><Relationship Id="rId21" Type="http://schemas.openxmlformats.org/officeDocument/2006/relationships/image" Target="media/image10.tiff"/><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semiologiepneumologique.com" TargetMode="External"/><Relationship Id="rId25" Type="http://schemas.openxmlformats.org/officeDocument/2006/relationships/hyperlink" Target="https://semiologiepneumologique.com"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semiologiepneumologique.com" TargetMode="External"/><Relationship Id="rId20" Type="http://schemas.openxmlformats.org/officeDocument/2006/relationships/image" Target="media/image9.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3.png"/><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emiologiepneumologique.com" TargetMode="External"/><Relationship Id="rId23" Type="http://schemas.openxmlformats.org/officeDocument/2006/relationships/image" Target="media/image12.tiff"/><Relationship Id="rId28" Type="http://schemas.openxmlformats.org/officeDocument/2006/relationships/hyperlink" Target="http://fr.wikipedia.org/wiki/Mercure_%28chimie%29" TargetMode="External"/><Relationship Id="rId36"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8.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1.png"/><Relationship Id="rId27" Type="http://schemas.openxmlformats.org/officeDocument/2006/relationships/hyperlink" Target="http://fr.wikipedia.org/wiki/Mercure_%28chimie%29" TargetMode="External"/><Relationship Id="rId30" Type="http://schemas.openxmlformats.org/officeDocument/2006/relationships/image" Target="media/image15.png"/><Relationship Id="rId35" Type="http://schemas.openxmlformats.org/officeDocument/2006/relationships/header" Target="header3.xml"/><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DDCC8-CE60-4441-9EBE-0C062C6B5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26</Pages>
  <Words>5664</Words>
  <Characters>33367</Characters>
  <Application>Microsoft Office Word</Application>
  <DocSecurity>0</DocSecurity>
  <Lines>794</Lines>
  <Paragraphs>481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Vaz Carneiro</dc:creator>
  <cp:keywords/>
  <dc:description/>
  <cp:lastModifiedBy>jesus Gonzalez</cp:lastModifiedBy>
  <cp:revision>52</cp:revision>
  <dcterms:created xsi:type="dcterms:W3CDTF">2026-06-02T14:47:00Z</dcterms:created>
  <dcterms:modified xsi:type="dcterms:W3CDTF">2026-09-10T15:22:00Z</dcterms:modified>
</cp:coreProperties>
</file>