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38956B8E" w:rsidR="00E84981" w:rsidRDefault="0096368C" w:rsidP="00362251">
      <w:pPr>
        <w:rPr>
          <w:color w:val="2E74B5"/>
          <w:sz w:val="44"/>
          <w:szCs w:val="44"/>
        </w:rPr>
      </w:pPr>
      <w:r w:rsidRPr="00357D58">
        <w:rPr>
          <w:noProof/>
        </w:rPr>
        <w:drawing>
          <wp:anchor distT="0" distB="0" distL="114300" distR="114300" simplePos="0" relativeHeight="251791360" behindDoc="0" locked="0" layoutInCell="1" allowOverlap="1" wp14:anchorId="574BF795" wp14:editId="7890697F">
            <wp:simplePos x="0" y="0"/>
            <wp:positionH relativeFrom="column">
              <wp:posOffset>-691035</wp:posOffset>
            </wp:positionH>
            <wp:positionV relativeFrom="paragraph">
              <wp:posOffset>-837618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5142">
        <w:rPr>
          <w:noProof/>
        </w:rPr>
        <w:drawing>
          <wp:anchor distT="0" distB="0" distL="114300" distR="114300" simplePos="0" relativeHeight="251778048" behindDoc="0" locked="0" layoutInCell="1" allowOverlap="1" wp14:anchorId="6654C71E" wp14:editId="36067658">
            <wp:simplePos x="0" y="0"/>
            <wp:positionH relativeFrom="margin">
              <wp:align>right</wp:align>
            </wp:positionH>
            <wp:positionV relativeFrom="paragraph">
              <wp:posOffset>9191</wp:posOffset>
            </wp:positionV>
            <wp:extent cx="1897380" cy="1439545"/>
            <wp:effectExtent l="0" t="0" r="7620" b="8255"/>
            <wp:wrapSquare wrapText="bothSides"/>
            <wp:docPr id="16343337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1439545"/>
                    </a:xfrm>
                    <a:prstGeom prst="rect">
                      <a:avLst/>
                    </a:prstGeom>
                    <a:noFill/>
                    <a:ln>
                      <a:noFill/>
                    </a:ln>
                  </pic:spPr>
                </pic:pic>
              </a:graphicData>
            </a:graphic>
          </wp:anchor>
        </w:drawing>
      </w:r>
    </w:p>
    <w:p w14:paraId="3B8B012C" w14:textId="7A819269" w:rsidR="00876EF8" w:rsidRPr="004F5142" w:rsidRDefault="00876EF8" w:rsidP="00362251">
      <w:pPr>
        <w:rPr>
          <w:color w:val="2E74B5"/>
          <w:sz w:val="8"/>
          <w:szCs w:val="8"/>
        </w:rPr>
      </w:pPr>
    </w:p>
    <w:p w14:paraId="30F39325" w14:textId="5F3A001C" w:rsidR="00876EF8" w:rsidRPr="00E84981" w:rsidRDefault="00E84981" w:rsidP="00E84981">
      <w:pPr>
        <w:pStyle w:val="Titre1"/>
      </w:pPr>
      <w:r w:rsidRPr="00E84981">
        <w:t>Item </w:t>
      </w:r>
      <w:bookmarkStart w:id="0" w:name="_heading=h.j7k05ddw17s6" w:colFirst="0" w:colLast="0"/>
      <w:bookmarkEnd w:id="0"/>
      <w:r w:rsidR="004F5142" w:rsidRPr="007C39A4">
        <w:t>2</w:t>
      </w:r>
      <w:r w:rsidR="004F5142">
        <w:t>30</w:t>
      </w:r>
      <w:r w:rsidR="004F5142" w:rsidRPr="007C39A4">
        <w:t xml:space="preserve"> – </w:t>
      </w:r>
      <w:r w:rsidR="004F5142">
        <w:t>Douleur thoracique aiguë</w:t>
      </w:r>
    </w:p>
    <w:p w14:paraId="58CCE89C" w14:textId="77777777" w:rsidR="00876EF8" w:rsidRDefault="00876EF8" w:rsidP="00362251"/>
    <w:p w14:paraId="1D7886DB" w14:textId="77777777" w:rsidR="00E84981" w:rsidRDefault="00E84981" w:rsidP="00362251">
      <w:pPr>
        <w:rPr>
          <w:sz w:val="10"/>
          <w:szCs w:val="10"/>
        </w:rPr>
      </w:pPr>
    </w:p>
    <w:p w14:paraId="6A5DF260" w14:textId="77777777" w:rsidR="008B41F0" w:rsidRDefault="008B41F0" w:rsidP="00362251">
      <w:pPr>
        <w:rPr>
          <w:sz w:val="10"/>
          <w:szCs w:val="10"/>
        </w:rPr>
      </w:pPr>
    </w:p>
    <w:p w14:paraId="6DFD19A8" w14:textId="77777777" w:rsidR="008B41F0" w:rsidRPr="00E84981" w:rsidRDefault="008B41F0" w:rsidP="00362251">
      <w:pPr>
        <w:rPr>
          <w:sz w:val="10"/>
          <w:szCs w:val="10"/>
        </w:rPr>
      </w:pPr>
    </w:p>
    <w:tbl>
      <w:tblPr>
        <w:tblW w:w="9012" w:type="dxa"/>
        <w:tblInd w:w="55"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CellMar>
          <w:left w:w="70" w:type="dxa"/>
          <w:right w:w="70" w:type="dxa"/>
        </w:tblCellMar>
        <w:tblLook w:val="04A0" w:firstRow="1" w:lastRow="0" w:firstColumn="1" w:lastColumn="0" w:noHBand="0" w:noVBand="1"/>
      </w:tblPr>
      <w:tblGrid>
        <w:gridCol w:w="631"/>
        <w:gridCol w:w="1577"/>
        <w:gridCol w:w="3828"/>
        <w:gridCol w:w="2976"/>
      </w:tblGrid>
      <w:tr w:rsidR="004F5142" w:rsidRPr="004F45C0" w14:paraId="38E0E432" w14:textId="77777777" w:rsidTr="004F5142">
        <w:trPr>
          <w:trHeight w:val="201"/>
        </w:trPr>
        <w:tc>
          <w:tcPr>
            <w:tcW w:w="631" w:type="dxa"/>
            <w:shd w:val="clear" w:color="auto" w:fill="2E74B5"/>
            <w:vAlign w:val="center"/>
            <w:hideMark/>
          </w:tcPr>
          <w:p w14:paraId="159A7CB3" w14:textId="77777777" w:rsidR="004F5142" w:rsidRPr="004F45C0" w:rsidRDefault="004F5142" w:rsidP="00F44AC4">
            <w:pPr>
              <w:spacing w:line="240" w:lineRule="auto"/>
              <w:jc w:val="center"/>
              <w:rPr>
                <w:rFonts w:ascii="Calibri" w:hAnsi="Calibri"/>
                <w:b/>
                <w:bCs/>
                <w:color w:val="FFFFFF" w:themeColor="background1"/>
              </w:rPr>
            </w:pPr>
            <w:r w:rsidRPr="004F45C0">
              <w:rPr>
                <w:rFonts w:ascii="Calibri" w:hAnsi="Calibri"/>
                <w:b/>
                <w:bCs/>
                <w:color w:val="FFFFFF" w:themeColor="background1"/>
              </w:rPr>
              <w:t>Rang</w:t>
            </w:r>
          </w:p>
        </w:tc>
        <w:tc>
          <w:tcPr>
            <w:tcW w:w="1577" w:type="dxa"/>
            <w:shd w:val="clear" w:color="auto" w:fill="2E74B5"/>
            <w:vAlign w:val="center"/>
            <w:hideMark/>
          </w:tcPr>
          <w:p w14:paraId="62AE99EB" w14:textId="77777777" w:rsidR="004F5142" w:rsidRPr="004F45C0" w:rsidRDefault="004F5142" w:rsidP="00F44AC4">
            <w:pPr>
              <w:spacing w:line="240" w:lineRule="auto"/>
              <w:jc w:val="center"/>
              <w:rPr>
                <w:rFonts w:ascii="Calibri" w:hAnsi="Calibri"/>
                <w:b/>
                <w:bCs/>
                <w:color w:val="FFFFFF" w:themeColor="background1"/>
              </w:rPr>
            </w:pPr>
            <w:r w:rsidRPr="004F45C0">
              <w:rPr>
                <w:rFonts w:ascii="Calibri" w:hAnsi="Calibri"/>
                <w:b/>
                <w:bCs/>
                <w:color w:val="FFFFFF" w:themeColor="background1"/>
              </w:rPr>
              <w:t>Rubrique</w:t>
            </w:r>
          </w:p>
        </w:tc>
        <w:tc>
          <w:tcPr>
            <w:tcW w:w="3828" w:type="dxa"/>
            <w:shd w:val="clear" w:color="auto" w:fill="2E74B5"/>
            <w:hideMark/>
          </w:tcPr>
          <w:p w14:paraId="5F53C3BB" w14:textId="77777777" w:rsidR="004F5142" w:rsidRPr="004F45C0" w:rsidRDefault="004F5142" w:rsidP="00F44AC4">
            <w:pPr>
              <w:spacing w:line="240" w:lineRule="auto"/>
              <w:jc w:val="center"/>
              <w:rPr>
                <w:rFonts w:ascii="Calibri" w:hAnsi="Calibri"/>
                <w:b/>
                <w:bCs/>
                <w:color w:val="FFFFFF" w:themeColor="background1"/>
              </w:rPr>
            </w:pPr>
            <w:r w:rsidRPr="004F45C0">
              <w:rPr>
                <w:rFonts w:ascii="Calibri" w:hAnsi="Calibri"/>
                <w:b/>
                <w:bCs/>
                <w:color w:val="FFFFFF" w:themeColor="background1"/>
              </w:rPr>
              <w:t>Intitulé des connaissances</w:t>
            </w:r>
          </w:p>
        </w:tc>
        <w:tc>
          <w:tcPr>
            <w:tcW w:w="2976" w:type="dxa"/>
            <w:shd w:val="clear" w:color="auto" w:fill="2E74B5"/>
          </w:tcPr>
          <w:p w14:paraId="2B88C456" w14:textId="77777777" w:rsidR="004F5142" w:rsidRPr="004F45C0" w:rsidRDefault="004F5142" w:rsidP="00F44AC4">
            <w:pPr>
              <w:spacing w:line="240" w:lineRule="auto"/>
              <w:jc w:val="center"/>
              <w:rPr>
                <w:rFonts w:ascii="Calibri" w:hAnsi="Calibri"/>
                <w:b/>
                <w:bCs/>
                <w:color w:val="FFFFFF" w:themeColor="background1"/>
              </w:rPr>
            </w:pPr>
            <w:r w:rsidRPr="004F45C0">
              <w:rPr>
                <w:rFonts w:ascii="Calibri" w:hAnsi="Calibri"/>
                <w:b/>
                <w:bCs/>
                <w:color w:val="FFFFFF" w:themeColor="background1"/>
              </w:rPr>
              <w:t>Descriptif</w:t>
            </w:r>
          </w:p>
        </w:tc>
      </w:tr>
      <w:tr w:rsidR="004F5142" w:rsidRPr="004F45C0" w14:paraId="43379D8A" w14:textId="77777777" w:rsidTr="004F5142">
        <w:trPr>
          <w:trHeight w:val="32"/>
        </w:trPr>
        <w:tc>
          <w:tcPr>
            <w:tcW w:w="631" w:type="dxa"/>
            <w:vAlign w:val="center"/>
            <w:hideMark/>
          </w:tcPr>
          <w:p w14:paraId="269F1A8C" w14:textId="77777777" w:rsidR="004F5142" w:rsidRPr="004F45C0" w:rsidRDefault="004F5142" w:rsidP="00F44AC4">
            <w:pPr>
              <w:spacing w:line="240" w:lineRule="auto"/>
              <w:jc w:val="center"/>
              <w:rPr>
                <w:rFonts w:ascii="Calibri" w:hAnsi="Calibri"/>
                <w:bCs/>
                <w:color w:val="000000" w:themeColor="text1"/>
              </w:rPr>
            </w:pPr>
            <w:r w:rsidRPr="004F45C0">
              <w:rPr>
                <w:rFonts w:ascii="Calibri" w:hAnsi="Calibri"/>
                <w:bCs/>
              </w:rPr>
              <w:t>A</w:t>
            </w:r>
          </w:p>
        </w:tc>
        <w:tc>
          <w:tcPr>
            <w:tcW w:w="1577" w:type="dxa"/>
            <w:vAlign w:val="center"/>
            <w:hideMark/>
          </w:tcPr>
          <w:p w14:paraId="40CA322B" w14:textId="77777777" w:rsidR="004F5142" w:rsidRPr="004F45C0" w:rsidRDefault="004F5142" w:rsidP="00F44AC4">
            <w:pPr>
              <w:spacing w:line="240" w:lineRule="auto"/>
              <w:jc w:val="left"/>
              <w:rPr>
                <w:rFonts w:ascii="Calibri" w:hAnsi="Calibri"/>
                <w:color w:val="000000" w:themeColor="text1"/>
              </w:rPr>
            </w:pPr>
            <w:r w:rsidRPr="004F45C0">
              <w:rPr>
                <w:rFonts w:ascii="Calibri" w:hAnsi="Calibri"/>
              </w:rPr>
              <w:t>Définition</w:t>
            </w:r>
          </w:p>
        </w:tc>
        <w:tc>
          <w:tcPr>
            <w:tcW w:w="3828" w:type="dxa"/>
            <w:vAlign w:val="center"/>
            <w:hideMark/>
          </w:tcPr>
          <w:p w14:paraId="27F37623" w14:textId="77777777" w:rsidR="004F5142" w:rsidRPr="004F45C0" w:rsidRDefault="004F5142" w:rsidP="00F44AC4">
            <w:pPr>
              <w:spacing w:line="240" w:lineRule="auto"/>
              <w:rPr>
                <w:rFonts w:ascii="Calibri" w:hAnsi="Calibri"/>
                <w:bCs/>
                <w:color w:val="000000" w:themeColor="text1"/>
              </w:rPr>
            </w:pPr>
            <w:r w:rsidRPr="004F45C0">
              <w:rPr>
                <w:rFonts w:ascii="Calibri" w:hAnsi="Calibri"/>
              </w:rPr>
              <w:t>Savoir définir une douleur thoracique aiguë</w:t>
            </w:r>
          </w:p>
        </w:tc>
        <w:tc>
          <w:tcPr>
            <w:tcW w:w="2976" w:type="dxa"/>
            <w:vAlign w:val="center"/>
          </w:tcPr>
          <w:p w14:paraId="4207E060" w14:textId="77777777" w:rsidR="004F5142" w:rsidRPr="004F45C0" w:rsidRDefault="004F5142" w:rsidP="00F44AC4">
            <w:pPr>
              <w:spacing w:line="240" w:lineRule="auto"/>
              <w:jc w:val="left"/>
              <w:rPr>
                <w:rFonts w:ascii="Calibri" w:hAnsi="Calibri"/>
                <w:color w:val="0070C0"/>
              </w:rPr>
            </w:pPr>
          </w:p>
        </w:tc>
      </w:tr>
      <w:tr w:rsidR="004F5142" w:rsidRPr="004F45C0" w14:paraId="06B54E8C" w14:textId="77777777" w:rsidTr="004F5142">
        <w:trPr>
          <w:trHeight w:val="32"/>
        </w:trPr>
        <w:tc>
          <w:tcPr>
            <w:tcW w:w="631" w:type="dxa"/>
            <w:vAlign w:val="center"/>
          </w:tcPr>
          <w:p w14:paraId="47A388BB" w14:textId="77777777" w:rsidR="004F5142" w:rsidRPr="004F45C0" w:rsidRDefault="004F5142" w:rsidP="00F44AC4">
            <w:pPr>
              <w:spacing w:line="240" w:lineRule="auto"/>
              <w:jc w:val="center"/>
              <w:rPr>
                <w:rFonts w:ascii="Calibri" w:hAnsi="Calibri"/>
                <w:bCs/>
              </w:rPr>
            </w:pPr>
            <w:r w:rsidRPr="004F45C0">
              <w:rPr>
                <w:rFonts w:ascii="Calibri" w:hAnsi="Calibri"/>
                <w:bCs/>
              </w:rPr>
              <w:t>A</w:t>
            </w:r>
          </w:p>
        </w:tc>
        <w:tc>
          <w:tcPr>
            <w:tcW w:w="1577" w:type="dxa"/>
            <w:vAlign w:val="center"/>
          </w:tcPr>
          <w:p w14:paraId="67C1405A" w14:textId="77777777" w:rsidR="004F5142" w:rsidRPr="004F45C0" w:rsidRDefault="004F5142" w:rsidP="00F44AC4">
            <w:pPr>
              <w:spacing w:line="240" w:lineRule="auto"/>
              <w:jc w:val="left"/>
              <w:rPr>
                <w:rFonts w:ascii="Calibri" w:hAnsi="Calibri"/>
              </w:rPr>
            </w:pPr>
            <w:r w:rsidRPr="004F45C0">
              <w:rPr>
                <w:rFonts w:ascii="Calibri" w:hAnsi="Calibri"/>
              </w:rPr>
              <w:t xml:space="preserve">Diagnostic positif </w:t>
            </w:r>
          </w:p>
        </w:tc>
        <w:tc>
          <w:tcPr>
            <w:tcW w:w="3828" w:type="dxa"/>
            <w:vAlign w:val="center"/>
          </w:tcPr>
          <w:p w14:paraId="7BCEB567" w14:textId="77777777" w:rsidR="004F5142" w:rsidRPr="004F45C0" w:rsidRDefault="004F5142" w:rsidP="004F5142">
            <w:pPr>
              <w:spacing w:line="240" w:lineRule="auto"/>
              <w:jc w:val="left"/>
              <w:rPr>
                <w:rFonts w:ascii="Calibri" w:hAnsi="Calibri"/>
              </w:rPr>
            </w:pPr>
            <w:r w:rsidRPr="004F45C0">
              <w:rPr>
                <w:rFonts w:ascii="Calibri" w:hAnsi="Calibri"/>
              </w:rPr>
              <w:t>Savoir évoquer les 4</w:t>
            </w:r>
            <w:r>
              <w:rPr>
                <w:rFonts w:ascii="Calibri" w:hAnsi="Calibri"/>
              </w:rPr>
              <w:t> </w:t>
            </w:r>
            <w:r w:rsidRPr="004F45C0">
              <w:rPr>
                <w:rFonts w:ascii="Calibri" w:hAnsi="Calibri"/>
              </w:rPr>
              <w:t xml:space="preserve">urgences </w:t>
            </w:r>
            <w:r>
              <w:rPr>
                <w:rFonts w:ascii="Calibri" w:hAnsi="Calibri"/>
              </w:rPr>
              <w:t>cardiovasculaires</w:t>
            </w:r>
            <w:r w:rsidRPr="004F45C0">
              <w:rPr>
                <w:rFonts w:ascii="Calibri" w:hAnsi="Calibri"/>
              </w:rPr>
              <w:t xml:space="preserve"> devant une douleur thoracique</w:t>
            </w:r>
          </w:p>
        </w:tc>
        <w:tc>
          <w:tcPr>
            <w:tcW w:w="2976" w:type="dxa"/>
            <w:vAlign w:val="center"/>
          </w:tcPr>
          <w:p w14:paraId="44122229" w14:textId="77777777" w:rsidR="004F5142" w:rsidRPr="004F45C0" w:rsidRDefault="004F5142" w:rsidP="00F44AC4">
            <w:pPr>
              <w:spacing w:line="240" w:lineRule="auto"/>
              <w:jc w:val="left"/>
              <w:rPr>
                <w:rFonts w:ascii="Calibri" w:hAnsi="Calibri"/>
              </w:rPr>
            </w:pPr>
            <w:r w:rsidRPr="004F45C0">
              <w:rPr>
                <w:rFonts w:ascii="Calibri" w:hAnsi="Calibri"/>
              </w:rPr>
              <w:t>Dissection aortique, syndromes coronariens aigus, péricardite avec tamponnade, embolie pulmonaire</w:t>
            </w:r>
          </w:p>
        </w:tc>
      </w:tr>
      <w:tr w:rsidR="004F5142" w:rsidRPr="004F45C0" w14:paraId="442409AB" w14:textId="77777777" w:rsidTr="004F5142">
        <w:trPr>
          <w:trHeight w:val="201"/>
        </w:trPr>
        <w:tc>
          <w:tcPr>
            <w:tcW w:w="631" w:type="dxa"/>
            <w:vAlign w:val="center"/>
            <w:hideMark/>
          </w:tcPr>
          <w:p w14:paraId="7493078E" w14:textId="77777777" w:rsidR="004F5142" w:rsidRPr="004F45C0" w:rsidRDefault="004F5142" w:rsidP="00F44AC4">
            <w:pPr>
              <w:spacing w:line="240" w:lineRule="auto"/>
              <w:jc w:val="center"/>
              <w:rPr>
                <w:rFonts w:ascii="Calibri" w:hAnsi="Calibri"/>
                <w:bCs/>
                <w:i/>
                <w:iCs/>
                <w:color w:val="2E74B5"/>
              </w:rPr>
            </w:pPr>
            <w:r w:rsidRPr="004F45C0">
              <w:rPr>
                <w:rFonts w:ascii="Calibri" w:hAnsi="Calibri"/>
                <w:bCs/>
              </w:rPr>
              <w:t>A</w:t>
            </w:r>
          </w:p>
        </w:tc>
        <w:tc>
          <w:tcPr>
            <w:tcW w:w="1577" w:type="dxa"/>
            <w:vAlign w:val="center"/>
            <w:hideMark/>
          </w:tcPr>
          <w:p w14:paraId="4795C35A" w14:textId="77777777" w:rsidR="004F5142" w:rsidRPr="004F45C0" w:rsidRDefault="004F5142" w:rsidP="00F44AC4">
            <w:pPr>
              <w:spacing w:line="240" w:lineRule="auto"/>
              <w:jc w:val="left"/>
              <w:rPr>
                <w:rFonts w:ascii="Calibri" w:hAnsi="Calibri"/>
                <w:i/>
                <w:iCs/>
                <w:color w:val="2E74B5"/>
              </w:rPr>
            </w:pPr>
            <w:r w:rsidRPr="004F45C0">
              <w:rPr>
                <w:rFonts w:ascii="Calibri" w:hAnsi="Calibri"/>
              </w:rPr>
              <w:t xml:space="preserve">Diagnostic positif </w:t>
            </w:r>
          </w:p>
        </w:tc>
        <w:tc>
          <w:tcPr>
            <w:tcW w:w="3828" w:type="dxa"/>
            <w:vAlign w:val="center"/>
            <w:hideMark/>
          </w:tcPr>
          <w:p w14:paraId="57743BC5" w14:textId="77777777" w:rsidR="004F5142" w:rsidRPr="004F45C0" w:rsidRDefault="004F5142" w:rsidP="00F44AC4">
            <w:pPr>
              <w:spacing w:line="240" w:lineRule="auto"/>
              <w:rPr>
                <w:rFonts w:ascii="Calibri" w:hAnsi="Calibri"/>
                <w:i/>
                <w:iCs/>
                <w:color w:val="2E74B5"/>
              </w:rPr>
            </w:pPr>
            <w:r w:rsidRPr="004F45C0">
              <w:rPr>
                <w:rFonts w:ascii="Calibri" w:hAnsi="Calibri"/>
              </w:rPr>
              <w:t>Connaître la sémiologie clinique fonctionnelle et physique de la dissection aortique</w:t>
            </w:r>
          </w:p>
        </w:tc>
        <w:tc>
          <w:tcPr>
            <w:tcW w:w="2976" w:type="dxa"/>
            <w:vAlign w:val="center"/>
          </w:tcPr>
          <w:p w14:paraId="2125D9DF" w14:textId="77777777" w:rsidR="004F5142" w:rsidRPr="004F45C0" w:rsidRDefault="004F5142" w:rsidP="00F44AC4">
            <w:pPr>
              <w:spacing w:line="240" w:lineRule="auto"/>
              <w:jc w:val="left"/>
              <w:rPr>
                <w:rFonts w:ascii="Calibri" w:hAnsi="Calibri"/>
              </w:rPr>
            </w:pPr>
            <w:r w:rsidRPr="004F45C0">
              <w:rPr>
                <w:rFonts w:ascii="Calibri" w:hAnsi="Calibri"/>
              </w:rPr>
              <w:t>Redondant avec item 224, 233, 234</w:t>
            </w:r>
          </w:p>
        </w:tc>
      </w:tr>
      <w:tr w:rsidR="004F5142" w:rsidRPr="004F45C0" w14:paraId="4BA78809" w14:textId="77777777" w:rsidTr="004F5142">
        <w:trPr>
          <w:trHeight w:val="201"/>
        </w:trPr>
        <w:tc>
          <w:tcPr>
            <w:tcW w:w="631" w:type="dxa"/>
            <w:vAlign w:val="center"/>
          </w:tcPr>
          <w:p w14:paraId="3593ADCD"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rPr>
              <w:t>A</w:t>
            </w:r>
          </w:p>
        </w:tc>
        <w:tc>
          <w:tcPr>
            <w:tcW w:w="1577" w:type="dxa"/>
            <w:vAlign w:val="center"/>
          </w:tcPr>
          <w:p w14:paraId="7D7F72A7" w14:textId="77777777" w:rsidR="004F5142" w:rsidRPr="004F45C0" w:rsidRDefault="004F5142" w:rsidP="00F44AC4">
            <w:pPr>
              <w:spacing w:line="240" w:lineRule="auto"/>
              <w:jc w:val="left"/>
              <w:rPr>
                <w:rFonts w:ascii="Calibri" w:hAnsi="Calibri"/>
              </w:rPr>
            </w:pPr>
            <w:r w:rsidRPr="004F45C0">
              <w:rPr>
                <w:rFonts w:ascii="Calibri" w:hAnsi="Calibri"/>
              </w:rPr>
              <w:t xml:space="preserve">Diagnostic positif </w:t>
            </w:r>
          </w:p>
        </w:tc>
        <w:tc>
          <w:tcPr>
            <w:tcW w:w="3828" w:type="dxa"/>
            <w:vAlign w:val="center"/>
          </w:tcPr>
          <w:p w14:paraId="1D5E6110" w14:textId="77777777" w:rsidR="004F5142" w:rsidRPr="004F45C0" w:rsidRDefault="004F5142" w:rsidP="00F44AC4">
            <w:pPr>
              <w:spacing w:line="240" w:lineRule="auto"/>
              <w:rPr>
                <w:rFonts w:ascii="Calibri" w:hAnsi="Calibri"/>
              </w:rPr>
            </w:pPr>
            <w:r w:rsidRPr="004F45C0">
              <w:rPr>
                <w:rFonts w:ascii="Calibri" w:hAnsi="Calibri"/>
              </w:rPr>
              <w:t>Connaître la démarche diagnostique des 4</w:t>
            </w:r>
            <w:r>
              <w:rPr>
                <w:rFonts w:ascii="Calibri" w:hAnsi="Calibri"/>
              </w:rPr>
              <w:t> </w:t>
            </w:r>
            <w:r w:rsidRPr="004F45C0">
              <w:rPr>
                <w:rFonts w:ascii="Calibri" w:hAnsi="Calibri"/>
              </w:rPr>
              <w:t xml:space="preserve">urgences </w:t>
            </w:r>
            <w:r>
              <w:rPr>
                <w:rFonts w:ascii="Calibri" w:hAnsi="Calibri"/>
              </w:rPr>
              <w:t>cardiovasculaires</w:t>
            </w:r>
          </w:p>
        </w:tc>
        <w:tc>
          <w:tcPr>
            <w:tcW w:w="2976" w:type="dxa"/>
            <w:vAlign w:val="center"/>
          </w:tcPr>
          <w:p w14:paraId="48BE67F9" w14:textId="77777777" w:rsidR="004F5142" w:rsidRPr="004F45C0" w:rsidRDefault="004F5142" w:rsidP="00F44AC4">
            <w:pPr>
              <w:spacing w:line="240" w:lineRule="auto"/>
              <w:jc w:val="left"/>
              <w:rPr>
                <w:rFonts w:ascii="Calibri" w:hAnsi="Calibri"/>
                <w:color w:val="0070C0"/>
              </w:rPr>
            </w:pPr>
            <w:r>
              <w:rPr>
                <w:rFonts w:ascii="Calibri" w:hAnsi="Calibri"/>
              </w:rPr>
              <w:t>T</w:t>
            </w:r>
            <w:r w:rsidRPr="004F45C0">
              <w:rPr>
                <w:rFonts w:ascii="Calibri" w:hAnsi="Calibri"/>
              </w:rPr>
              <w:t>errain évocateur, caractéristiques de la douleur thoracique, particularités de l</w:t>
            </w:r>
            <w:r>
              <w:rPr>
                <w:rFonts w:ascii="Calibri" w:hAnsi="Calibri"/>
              </w:rPr>
              <w:t>’</w:t>
            </w:r>
            <w:r w:rsidRPr="004F45C0">
              <w:rPr>
                <w:rFonts w:ascii="Calibri" w:hAnsi="Calibri"/>
              </w:rPr>
              <w:t>examen clinique</w:t>
            </w:r>
          </w:p>
        </w:tc>
      </w:tr>
      <w:tr w:rsidR="004F5142" w:rsidRPr="004F45C0" w14:paraId="3018B9ED" w14:textId="77777777" w:rsidTr="004F5142">
        <w:trPr>
          <w:trHeight w:val="201"/>
        </w:trPr>
        <w:tc>
          <w:tcPr>
            <w:tcW w:w="631" w:type="dxa"/>
            <w:tcBorders>
              <w:bottom w:val="single" w:sz="4" w:space="0" w:color="2E74B5"/>
            </w:tcBorders>
            <w:vAlign w:val="center"/>
            <w:hideMark/>
          </w:tcPr>
          <w:p w14:paraId="751A8D2B"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color w:val="0070C0"/>
              </w:rPr>
              <w:t>B</w:t>
            </w:r>
          </w:p>
        </w:tc>
        <w:tc>
          <w:tcPr>
            <w:tcW w:w="1577" w:type="dxa"/>
            <w:tcBorders>
              <w:bottom w:val="single" w:sz="4" w:space="0" w:color="2E74B5"/>
            </w:tcBorders>
            <w:vAlign w:val="center"/>
            <w:hideMark/>
          </w:tcPr>
          <w:p w14:paraId="16A6AAE7" w14:textId="77777777" w:rsidR="004F5142" w:rsidRPr="004F45C0" w:rsidRDefault="004F5142" w:rsidP="00F44AC4">
            <w:pPr>
              <w:spacing w:line="240" w:lineRule="auto"/>
              <w:jc w:val="left"/>
              <w:rPr>
                <w:rFonts w:ascii="Calibri" w:hAnsi="Calibri"/>
                <w:color w:val="2E74B5"/>
              </w:rPr>
            </w:pPr>
            <w:r w:rsidRPr="004F45C0">
              <w:rPr>
                <w:rFonts w:ascii="Calibri" w:hAnsi="Calibri"/>
                <w:color w:val="0070C0"/>
              </w:rPr>
              <w:t>Étiologies</w:t>
            </w:r>
          </w:p>
        </w:tc>
        <w:tc>
          <w:tcPr>
            <w:tcW w:w="3828" w:type="dxa"/>
            <w:tcBorders>
              <w:bottom w:val="single" w:sz="4" w:space="0" w:color="2E74B5"/>
            </w:tcBorders>
            <w:vAlign w:val="center"/>
            <w:hideMark/>
          </w:tcPr>
          <w:p w14:paraId="12F71233" w14:textId="77777777" w:rsidR="004F5142" w:rsidRPr="004F45C0" w:rsidRDefault="004F5142" w:rsidP="00F44AC4">
            <w:pPr>
              <w:spacing w:line="240" w:lineRule="auto"/>
              <w:rPr>
                <w:rFonts w:ascii="Calibri" w:hAnsi="Calibri"/>
                <w:color w:val="2E74B5"/>
              </w:rPr>
            </w:pPr>
            <w:r w:rsidRPr="004F45C0">
              <w:rPr>
                <w:rFonts w:ascii="Calibri" w:hAnsi="Calibri"/>
                <w:color w:val="0070C0"/>
              </w:rPr>
              <w:t>Devant un angor d</w:t>
            </w:r>
            <w:r>
              <w:rPr>
                <w:rFonts w:ascii="Calibri" w:hAnsi="Calibri"/>
                <w:color w:val="0070C0"/>
              </w:rPr>
              <w:t>’</w:t>
            </w:r>
            <w:r w:rsidRPr="004F45C0">
              <w:rPr>
                <w:rFonts w:ascii="Calibri" w:hAnsi="Calibri"/>
                <w:color w:val="0070C0"/>
              </w:rPr>
              <w:t>effort, connaître les principales causes d</w:t>
            </w:r>
            <w:r>
              <w:rPr>
                <w:rFonts w:ascii="Calibri" w:hAnsi="Calibri"/>
                <w:color w:val="0070C0"/>
              </w:rPr>
              <w:t>’</w:t>
            </w:r>
            <w:r w:rsidRPr="004F45C0">
              <w:rPr>
                <w:rFonts w:ascii="Calibri" w:hAnsi="Calibri"/>
                <w:color w:val="0070C0"/>
              </w:rPr>
              <w:t>angor fonctionnel</w:t>
            </w:r>
          </w:p>
        </w:tc>
        <w:tc>
          <w:tcPr>
            <w:tcW w:w="2976" w:type="dxa"/>
            <w:tcBorders>
              <w:bottom w:val="single" w:sz="4" w:space="0" w:color="2E74B5"/>
            </w:tcBorders>
            <w:vAlign w:val="center"/>
          </w:tcPr>
          <w:p w14:paraId="2B81DD6F" w14:textId="77777777" w:rsidR="004F5142" w:rsidRPr="004F45C0" w:rsidRDefault="004F5142" w:rsidP="00F44AC4">
            <w:pPr>
              <w:spacing w:line="240" w:lineRule="auto"/>
              <w:jc w:val="left"/>
              <w:rPr>
                <w:rFonts w:ascii="Calibri" w:hAnsi="Calibri"/>
              </w:rPr>
            </w:pPr>
            <w:r>
              <w:rPr>
                <w:rFonts w:ascii="Calibri" w:hAnsi="Calibri"/>
                <w:color w:val="0070C0"/>
              </w:rPr>
              <w:t>R</w:t>
            </w:r>
            <w:r w:rsidRPr="004F45C0">
              <w:rPr>
                <w:rFonts w:ascii="Calibri" w:hAnsi="Calibri"/>
                <w:color w:val="0070C0"/>
              </w:rPr>
              <w:t xml:space="preserve">étrécissement aortique serré, cardiomyopathie </w:t>
            </w:r>
            <w:r>
              <w:rPr>
                <w:rFonts w:ascii="Calibri" w:hAnsi="Calibri"/>
                <w:color w:val="0070C0"/>
              </w:rPr>
              <w:t>H</w:t>
            </w:r>
            <w:r w:rsidRPr="004F45C0">
              <w:rPr>
                <w:rFonts w:ascii="Calibri" w:hAnsi="Calibri"/>
                <w:color w:val="0070C0"/>
              </w:rPr>
              <w:t>ypertrophique, tachycardies (fibrillation atriale), anémie, hyperthyroïdie voir item 339</w:t>
            </w:r>
          </w:p>
        </w:tc>
      </w:tr>
      <w:tr w:rsidR="004F5142" w:rsidRPr="004F45C0" w14:paraId="55B620EC" w14:textId="77777777" w:rsidTr="004F5142">
        <w:trPr>
          <w:trHeight w:val="201"/>
        </w:trPr>
        <w:tc>
          <w:tcPr>
            <w:tcW w:w="631" w:type="dxa"/>
            <w:shd w:val="clear" w:color="C00000" w:fill="auto"/>
            <w:vAlign w:val="center"/>
            <w:hideMark/>
          </w:tcPr>
          <w:p w14:paraId="3FA18154" w14:textId="77777777" w:rsidR="004F5142" w:rsidRPr="004F45C0" w:rsidRDefault="004F5142" w:rsidP="00F44AC4">
            <w:pPr>
              <w:spacing w:line="240" w:lineRule="auto"/>
              <w:jc w:val="center"/>
              <w:rPr>
                <w:rFonts w:ascii="Calibri" w:hAnsi="Calibri"/>
                <w:bCs/>
                <w:color w:val="2E74B5"/>
              </w:rPr>
            </w:pPr>
            <w:r w:rsidRPr="004F45C0">
              <w:rPr>
                <w:rFonts w:ascii="Calibri" w:hAnsi="Calibri"/>
                <w:bCs/>
              </w:rPr>
              <w:t>A</w:t>
            </w:r>
          </w:p>
        </w:tc>
        <w:tc>
          <w:tcPr>
            <w:tcW w:w="1577" w:type="dxa"/>
            <w:shd w:val="clear" w:color="C00000" w:fill="auto"/>
            <w:vAlign w:val="center"/>
            <w:hideMark/>
          </w:tcPr>
          <w:p w14:paraId="31EB5141" w14:textId="77777777" w:rsidR="004F5142" w:rsidRPr="004F45C0" w:rsidRDefault="004F5142" w:rsidP="00F44AC4">
            <w:pPr>
              <w:spacing w:line="240" w:lineRule="auto"/>
              <w:jc w:val="left"/>
              <w:rPr>
                <w:rFonts w:ascii="Calibri" w:hAnsi="Calibri"/>
                <w:color w:val="2E74B5"/>
              </w:rPr>
            </w:pPr>
            <w:r w:rsidRPr="004F45C0">
              <w:rPr>
                <w:rFonts w:ascii="Calibri" w:hAnsi="Calibri"/>
              </w:rPr>
              <w:t>Étiologies</w:t>
            </w:r>
          </w:p>
        </w:tc>
        <w:tc>
          <w:tcPr>
            <w:tcW w:w="3828" w:type="dxa"/>
            <w:shd w:val="clear" w:color="C00000" w:fill="auto"/>
            <w:vAlign w:val="center"/>
            <w:hideMark/>
          </w:tcPr>
          <w:p w14:paraId="2B98E702" w14:textId="77777777" w:rsidR="004F5142" w:rsidRPr="004F45C0" w:rsidRDefault="004F5142" w:rsidP="00F44AC4">
            <w:pPr>
              <w:spacing w:line="240" w:lineRule="auto"/>
              <w:rPr>
                <w:rFonts w:ascii="Calibri" w:hAnsi="Calibri"/>
                <w:color w:val="2E74B5"/>
              </w:rPr>
            </w:pPr>
            <w:r w:rsidRPr="004F45C0">
              <w:rPr>
                <w:rFonts w:ascii="Calibri" w:hAnsi="Calibri"/>
              </w:rPr>
              <w:t>Connaître les principales causes thoraciques de douleur aiguë en dehors des 4</w:t>
            </w:r>
            <w:r>
              <w:rPr>
                <w:rFonts w:ascii="Calibri" w:hAnsi="Calibri"/>
              </w:rPr>
              <w:t> </w:t>
            </w:r>
            <w:r w:rsidRPr="004F45C0">
              <w:rPr>
                <w:rFonts w:ascii="Calibri" w:hAnsi="Calibri"/>
              </w:rPr>
              <w:t xml:space="preserve">urgences </w:t>
            </w:r>
            <w:r>
              <w:rPr>
                <w:rFonts w:ascii="Calibri" w:hAnsi="Calibri"/>
              </w:rPr>
              <w:t>cardiovasculaires</w:t>
            </w:r>
          </w:p>
        </w:tc>
        <w:tc>
          <w:tcPr>
            <w:tcW w:w="2976" w:type="dxa"/>
            <w:shd w:val="clear" w:color="C00000" w:fill="auto"/>
            <w:vAlign w:val="center"/>
          </w:tcPr>
          <w:p w14:paraId="23B9D6D2" w14:textId="77777777" w:rsidR="00977798" w:rsidRDefault="004F5142" w:rsidP="00F44AC4">
            <w:pPr>
              <w:spacing w:line="240" w:lineRule="auto"/>
              <w:jc w:val="left"/>
              <w:rPr>
                <w:rFonts w:ascii="Calibri" w:hAnsi="Calibri"/>
              </w:rPr>
            </w:pPr>
            <w:r>
              <w:rPr>
                <w:rFonts w:ascii="Calibri" w:hAnsi="Calibri"/>
              </w:rPr>
              <w:t>P</w:t>
            </w:r>
            <w:r w:rsidRPr="004F45C0">
              <w:rPr>
                <w:rFonts w:ascii="Calibri" w:hAnsi="Calibri"/>
              </w:rPr>
              <w:t xml:space="preserve">neumonie, pneumothorax. </w:t>
            </w:r>
          </w:p>
          <w:p w14:paraId="23E2FAA4" w14:textId="5AC070F2" w:rsidR="004F5142" w:rsidRPr="004F45C0" w:rsidRDefault="00977798" w:rsidP="00F44AC4">
            <w:pPr>
              <w:spacing w:line="240" w:lineRule="auto"/>
              <w:jc w:val="left"/>
              <w:rPr>
                <w:rFonts w:ascii="Calibri" w:hAnsi="Calibri"/>
                <w:color w:val="0070C0"/>
              </w:rPr>
            </w:pPr>
            <w:proofErr w:type="gramStart"/>
            <w:r w:rsidRPr="004F45C0">
              <w:rPr>
                <w:rFonts w:ascii="Calibri" w:hAnsi="Calibri"/>
              </w:rPr>
              <w:t>items</w:t>
            </w:r>
            <w:proofErr w:type="gramEnd"/>
            <w:r w:rsidRPr="004F45C0">
              <w:rPr>
                <w:rFonts w:ascii="Calibri" w:hAnsi="Calibri"/>
              </w:rPr>
              <w:t xml:space="preserve"> </w:t>
            </w:r>
            <w:r>
              <w:rPr>
                <w:rFonts w:ascii="Calibri" w:hAnsi="Calibri"/>
              </w:rPr>
              <w:t>360</w:t>
            </w:r>
          </w:p>
        </w:tc>
      </w:tr>
      <w:tr w:rsidR="004F5142" w:rsidRPr="004F45C0" w14:paraId="38CCE025" w14:textId="77777777" w:rsidTr="004F5142">
        <w:trPr>
          <w:trHeight w:val="201"/>
        </w:trPr>
        <w:tc>
          <w:tcPr>
            <w:tcW w:w="631" w:type="dxa"/>
            <w:shd w:val="clear" w:color="C00000" w:fill="auto"/>
            <w:vAlign w:val="center"/>
            <w:hideMark/>
          </w:tcPr>
          <w:p w14:paraId="4719D22E" w14:textId="77777777" w:rsidR="004F5142" w:rsidRPr="004F45C0" w:rsidRDefault="004F5142" w:rsidP="00F44AC4">
            <w:pPr>
              <w:spacing w:line="240" w:lineRule="auto"/>
              <w:jc w:val="center"/>
              <w:rPr>
                <w:rFonts w:ascii="Calibri" w:hAnsi="Calibri"/>
                <w:bCs/>
                <w:i/>
                <w:iCs/>
                <w:color w:val="0070C0"/>
              </w:rPr>
            </w:pPr>
            <w:r w:rsidRPr="004F45C0">
              <w:rPr>
                <w:rFonts w:ascii="Calibri" w:hAnsi="Calibri"/>
                <w:bCs/>
              </w:rPr>
              <w:t>A</w:t>
            </w:r>
          </w:p>
        </w:tc>
        <w:tc>
          <w:tcPr>
            <w:tcW w:w="1577" w:type="dxa"/>
            <w:shd w:val="clear" w:color="C00000" w:fill="auto"/>
            <w:vAlign w:val="center"/>
            <w:hideMark/>
          </w:tcPr>
          <w:p w14:paraId="44A0FD63" w14:textId="77777777" w:rsidR="004F5142" w:rsidRPr="004F45C0" w:rsidRDefault="004F5142" w:rsidP="00F44AC4">
            <w:pPr>
              <w:spacing w:line="240" w:lineRule="auto"/>
              <w:jc w:val="left"/>
              <w:rPr>
                <w:rFonts w:ascii="Calibri" w:hAnsi="Calibri"/>
                <w:i/>
                <w:iCs/>
                <w:color w:val="2E74B5"/>
              </w:rPr>
            </w:pPr>
            <w:r w:rsidRPr="004F45C0">
              <w:rPr>
                <w:rFonts w:ascii="Calibri" w:hAnsi="Calibri"/>
              </w:rPr>
              <w:t>Étiologies</w:t>
            </w:r>
          </w:p>
        </w:tc>
        <w:tc>
          <w:tcPr>
            <w:tcW w:w="3828" w:type="dxa"/>
            <w:shd w:val="clear" w:color="C00000" w:fill="auto"/>
            <w:vAlign w:val="center"/>
            <w:hideMark/>
          </w:tcPr>
          <w:p w14:paraId="6F258E29" w14:textId="77777777" w:rsidR="004F5142" w:rsidRPr="004F45C0" w:rsidRDefault="004F5142" w:rsidP="00F44AC4">
            <w:pPr>
              <w:spacing w:line="240" w:lineRule="auto"/>
              <w:rPr>
                <w:rFonts w:ascii="Calibri" w:hAnsi="Calibri"/>
                <w:i/>
                <w:iCs/>
                <w:color w:val="2E74B5"/>
              </w:rPr>
            </w:pPr>
            <w:r w:rsidRPr="004F45C0">
              <w:rPr>
                <w:rFonts w:ascii="Calibri" w:hAnsi="Calibri"/>
              </w:rPr>
              <w:t>Connaître les principales causes extra-thoraciques de douleur thoracique</w:t>
            </w:r>
          </w:p>
        </w:tc>
        <w:tc>
          <w:tcPr>
            <w:tcW w:w="2976" w:type="dxa"/>
            <w:shd w:val="clear" w:color="C00000" w:fill="auto"/>
            <w:vAlign w:val="center"/>
          </w:tcPr>
          <w:p w14:paraId="0ECBBAE0" w14:textId="00E2BB3C" w:rsidR="00977798" w:rsidRPr="004F45C0" w:rsidRDefault="004F5142" w:rsidP="00977798">
            <w:pPr>
              <w:spacing w:line="240" w:lineRule="auto"/>
              <w:jc w:val="left"/>
              <w:rPr>
                <w:rFonts w:ascii="Calibri" w:hAnsi="Calibri"/>
              </w:rPr>
            </w:pPr>
            <w:r>
              <w:rPr>
                <w:rFonts w:ascii="Calibri" w:hAnsi="Calibri"/>
              </w:rPr>
              <w:t>P</w:t>
            </w:r>
            <w:r w:rsidRPr="004F45C0">
              <w:rPr>
                <w:rFonts w:ascii="Calibri" w:hAnsi="Calibri"/>
              </w:rPr>
              <w:t xml:space="preserve">ancréatite, cholécystite, ulcère, RGO. </w:t>
            </w:r>
            <w:proofErr w:type="gramStart"/>
            <w:r w:rsidR="00977798" w:rsidRPr="00977798">
              <w:rPr>
                <w:rFonts w:ascii="Calibri Light" w:hAnsi="Calibri Light" w:cs="Calibri Light"/>
              </w:rPr>
              <w:t>items</w:t>
            </w:r>
            <w:proofErr w:type="gramEnd"/>
            <w:r w:rsidR="00977798" w:rsidRPr="00977798">
              <w:rPr>
                <w:rFonts w:ascii="Calibri Light" w:hAnsi="Calibri Light" w:cs="Calibri Light"/>
              </w:rPr>
              <w:t xml:space="preserve"> EDN 358, 325, 267, 268</w:t>
            </w:r>
          </w:p>
        </w:tc>
      </w:tr>
      <w:tr w:rsidR="004F5142" w:rsidRPr="004F45C0" w14:paraId="547B5D39" w14:textId="77777777" w:rsidTr="004F5142">
        <w:trPr>
          <w:trHeight w:val="201"/>
        </w:trPr>
        <w:tc>
          <w:tcPr>
            <w:tcW w:w="631" w:type="dxa"/>
            <w:shd w:val="clear" w:color="C00000" w:fill="auto"/>
            <w:vAlign w:val="center"/>
          </w:tcPr>
          <w:p w14:paraId="26BFAAD5"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rPr>
              <w:t>A</w:t>
            </w:r>
          </w:p>
        </w:tc>
        <w:tc>
          <w:tcPr>
            <w:tcW w:w="1577" w:type="dxa"/>
            <w:shd w:val="clear" w:color="C00000" w:fill="auto"/>
            <w:vAlign w:val="center"/>
          </w:tcPr>
          <w:p w14:paraId="22097A7B" w14:textId="77777777" w:rsidR="004F5142" w:rsidRPr="004F45C0" w:rsidRDefault="004F5142" w:rsidP="00F44AC4">
            <w:pPr>
              <w:spacing w:line="240" w:lineRule="auto"/>
              <w:jc w:val="left"/>
              <w:rPr>
                <w:rFonts w:ascii="Calibri" w:hAnsi="Calibri"/>
              </w:rPr>
            </w:pPr>
            <w:r w:rsidRPr="004F45C0">
              <w:rPr>
                <w:rFonts w:ascii="Calibri" w:hAnsi="Calibri"/>
              </w:rPr>
              <w:t>Examens complémentaires</w:t>
            </w:r>
          </w:p>
        </w:tc>
        <w:tc>
          <w:tcPr>
            <w:tcW w:w="3828" w:type="dxa"/>
            <w:shd w:val="clear" w:color="C00000" w:fill="auto"/>
            <w:vAlign w:val="center"/>
          </w:tcPr>
          <w:p w14:paraId="60AC9700" w14:textId="77777777" w:rsidR="004F5142" w:rsidRPr="004F45C0" w:rsidRDefault="004F5142" w:rsidP="004F5142">
            <w:pPr>
              <w:spacing w:line="240" w:lineRule="auto"/>
              <w:jc w:val="left"/>
              <w:rPr>
                <w:rFonts w:ascii="Calibri" w:hAnsi="Calibri"/>
              </w:rPr>
            </w:pPr>
            <w:r w:rsidRPr="004F45C0">
              <w:rPr>
                <w:rFonts w:ascii="Calibri" w:hAnsi="Calibri"/>
              </w:rPr>
              <w:t>Connaître les anomalies électrocardiographiques des 4</w:t>
            </w:r>
            <w:r>
              <w:rPr>
                <w:rFonts w:ascii="Calibri" w:hAnsi="Calibri"/>
              </w:rPr>
              <w:t> </w:t>
            </w:r>
            <w:r w:rsidRPr="004F45C0">
              <w:rPr>
                <w:rFonts w:ascii="Calibri" w:hAnsi="Calibri"/>
              </w:rPr>
              <w:t xml:space="preserve">urgences </w:t>
            </w:r>
            <w:r>
              <w:rPr>
                <w:rFonts w:ascii="Calibri" w:hAnsi="Calibri"/>
              </w:rPr>
              <w:t>cardiovasculaires</w:t>
            </w:r>
          </w:p>
        </w:tc>
        <w:tc>
          <w:tcPr>
            <w:tcW w:w="2976" w:type="dxa"/>
            <w:shd w:val="clear" w:color="C00000" w:fill="auto"/>
            <w:vAlign w:val="center"/>
          </w:tcPr>
          <w:p w14:paraId="5829BE6E" w14:textId="77777777" w:rsidR="004F5142" w:rsidRPr="004F45C0" w:rsidRDefault="004F5142" w:rsidP="00F44AC4">
            <w:pPr>
              <w:spacing w:line="240" w:lineRule="auto"/>
              <w:jc w:val="left"/>
              <w:rPr>
                <w:rFonts w:ascii="Calibri" w:hAnsi="Calibri"/>
                <w:color w:val="0070C0"/>
              </w:rPr>
            </w:pPr>
          </w:p>
        </w:tc>
      </w:tr>
      <w:tr w:rsidR="004F5142" w:rsidRPr="004F45C0" w14:paraId="7CEA54E1" w14:textId="77777777" w:rsidTr="004F5142">
        <w:trPr>
          <w:trHeight w:val="201"/>
        </w:trPr>
        <w:tc>
          <w:tcPr>
            <w:tcW w:w="631" w:type="dxa"/>
            <w:shd w:val="clear" w:color="C00000" w:fill="auto"/>
            <w:vAlign w:val="center"/>
          </w:tcPr>
          <w:p w14:paraId="1BB436B1"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rPr>
              <w:t>A</w:t>
            </w:r>
          </w:p>
        </w:tc>
        <w:tc>
          <w:tcPr>
            <w:tcW w:w="1577" w:type="dxa"/>
            <w:shd w:val="clear" w:color="C00000" w:fill="auto"/>
            <w:vAlign w:val="center"/>
          </w:tcPr>
          <w:p w14:paraId="6BA2D5C0" w14:textId="77777777" w:rsidR="004F5142" w:rsidRPr="004F45C0" w:rsidRDefault="004F5142" w:rsidP="00F44AC4">
            <w:pPr>
              <w:spacing w:line="240" w:lineRule="auto"/>
              <w:jc w:val="left"/>
              <w:rPr>
                <w:rFonts w:ascii="Calibri" w:hAnsi="Calibri"/>
              </w:rPr>
            </w:pPr>
            <w:r w:rsidRPr="004F45C0">
              <w:rPr>
                <w:rFonts w:ascii="Calibri" w:hAnsi="Calibri"/>
              </w:rPr>
              <w:t>Examens complémentaires</w:t>
            </w:r>
          </w:p>
        </w:tc>
        <w:tc>
          <w:tcPr>
            <w:tcW w:w="3828" w:type="dxa"/>
            <w:shd w:val="clear" w:color="C00000" w:fill="auto"/>
            <w:vAlign w:val="center"/>
          </w:tcPr>
          <w:p w14:paraId="60EF2274" w14:textId="77777777" w:rsidR="004F5142" w:rsidRPr="004F45C0" w:rsidRDefault="004F5142" w:rsidP="00F44AC4">
            <w:pPr>
              <w:spacing w:line="240" w:lineRule="auto"/>
              <w:rPr>
                <w:rFonts w:ascii="Calibri" w:hAnsi="Calibri"/>
              </w:rPr>
            </w:pPr>
            <w:r w:rsidRPr="004F45C0">
              <w:rPr>
                <w:rFonts w:ascii="Calibri" w:hAnsi="Calibri"/>
              </w:rPr>
              <w:t>Connaître la place et les anomalies de la radiographie thoracique des 4</w:t>
            </w:r>
            <w:r>
              <w:rPr>
                <w:rFonts w:ascii="Calibri" w:hAnsi="Calibri"/>
              </w:rPr>
              <w:t> </w:t>
            </w:r>
            <w:r w:rsidRPr="004F45C0">
              <w:rPr>
                <w:rFonts w:ascii="Calibri" w:hAnsi="Calibri"/>
              </w:rPr>
              <w:t xml:space="preserve">urgences </w:t>
            </w:r>
            <w:r>
              <w:rPr>
                <w:rFonts w:ascii="Calibri" w:hAnsi="Calibri"/>
              </w:rPr>
              <w:t>cardiovasculaires</w:t>
            </w:r>
          </w:p>
        </w:tc>
        <w:tc>
          <w:tcPr>
            <w:tcW w:w="2976" w:type="dxa"/>
            <w:shd w:val="clear" w:color="C00000" w:fill="auto"/>
            <w:vAlign w:val="center"/>
          </w:tcPr>
          <w:p w14:paraId="5109B825" w14:textId="77777777" w:rsidR="004F5142" w:rsidRPr="004F45C0" w:rsidRDefault="004F5142" w:rsidP="00F44AC4">
            <w:pPr>
              <w:spacing w:line="240" w:lineRule="auto"/>
              <w:jc w:val="left"/>
              <w:rPr>
                <w:rFonts w:ascii="Calibri" w:hAnsi="Calibri"/>
                <w:color w:val="0070C0"/>
              </w:rPr>
            </w:pPr>
          </w:p>
        </w:tc>
      </w:tr>
      <w:tr w:rsidR="004F5142" w:rsidRPr="004F45C0" w14:paraId="0F483465" w14:textId="77777777" w:rsidTr="004F5142">
        <w:trPr>
          <w:trHeight w:val="201"/>
        </w:trPr>
        <w:tc>
          <w:tcPr>
            <w:tcW w:w="631" w:type="dxa"/>
            <w:shd w:val="clear" w:color="C00000" w:fill="auto"/>
            <w:vAlign w:val="center"/>
          </w:tcPr>
          <w:p w14:paraId="44C73C17"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rPr>
              <w:t>A</w:t>
            </w:r>
          </w:p>
        </w:tc>
        <w:tc>
          <w:tcPr>
            <w:tcW w:w="1577" w:type="dxa"/>
            <w:shd w:val="clear" w:color="C00000" w:fill="auto"/>
            <w:vAlign w:val="center"/>
          </w:tcPr>
          <w:p w14:paraId="2A591E0A" w14:textId="77777777" w:rsidR="004F5142" w:rsidRPr="004F45C0" w:rsidRDefault="004F5142" w:rsidP="00F44AC4">
            <w:pPr>
              <w:spacing w:line="240" w:lineRule="auto"/>
              <w:jc w:val="left"/>
              <w:rPr>
                <w:rFonts w:ascii="Calibri" w:hAnsi="Calibri"/>
                <w:color w:val="0070C0"/>
              </w:rPr>
            </w:pPr>
            <w:r w:rsidRPr="004F45C0">
              <w:rPr>
                <w:rFonts w:ascii="Calibri" w:hAnsi="Calibri"/>
              </w:rPr>
              <w:t>Examens complémentaires</w:t>
            </w:r>
          </w:p>
        </w:tc>
        <w:tc>
          <w:tcPr>
            <w:tcW w:w="3828" w:type="dxa"/>
            <w:shd w:val="clear" w:color="C00000" w:fill="auto"/>
            <w:vAlign w:val="center"/>
          </w:tcPr>
          <w:p w14:paraId="37E23DC0" w14:textId="77777777" w:rsidR="004F5142" w:rsidRPr="004F45C0" w:rsidRDefault="004F5142" w:rsidP="00F44AC4">
            <w:pPr>
              <w:spacing w:line="240" w:lineRule="auto"/>
              <w:rPr>
                <w:rFonts w:ascii="Calibri" w:hAnsi="Calibri"/>
                <w:color w:val="0070C0"/>
              </w:rPr>
            </w:pPr>
            <w:r w:rsidRPr="004F45C0">
              <w:rPr>
                <w:rFonts w:ascii="Calibri" w:hAnsi="Calibri"/>
              </w:rPr>
              <w:t>Connaître les examens biologiques à prescrire et leur interprétation des 4</w:t>
            </w:r>
            <w:r>
              <w:rPr>
                <w:rFonts w:ascii="Calibri" w:hAnsi="Calibri"/>
              </w:rPr>
              <w:t> </w:t>
            </w:r>
            <w:r w:rsidRPr="004F45C0">
              <w:rPr>
                <w:rFonts w:ascii="Calibri" w:hAnsi="Calibri"/>
              </w:rPr>
              <w:t xml:space="preserve">urgences </w:t>
            </w:r>
            <w:r>
              <w:rPr>
                <w:rFonts w:ascii="Calibri" w:hAnsi="Calibri"/>
              </w:rPr>
              <w:t>cardiovasculaires</w:t>
            </w:r>
          </w:p>
        </w:tc>
        <w:tc>
          <w:tcPr>
            <w:tcW w:w="2976" w:type="dxa"/>
            <w:shd w:val="clear" w:color="C00000" w:fill="auto"/>
            <w:vAlign w:val="center"/>
          </w:tcPr>
          <w:p w14:paraId="7D67B99A" w14:textId="77777777" w:rsidR="004F5142" w:rsidRPr="004F45C0" w:rsidRDefault="004F5142" w:rsidP="00F44AC4">
            <w:pPr>
              <w:spacing w:line="240" w:lineRule="auto"/>
              <w:jc w:val="left"/>
              <w:rPr>
                <w:rFonts w:ascii="Calibri" w:hAnsi="Calibri"/>
                <w:color w:val="0070C0"/>
              </w:rPr>
            </w:pPr>
          </w:p>
        </w:tc>
      </w:tr>
      <w:tr w:rsidR="004F5142" w:rsidRPr="004F45C0" w14:paraId="2D6EDED7" w14:textId="77777777" w:rsidTr="004F5142">
        <w:trPr>
          <w:trHeight w:val="201"/>
        </w:trPr>
        <w:tc>
          <w:tcPr>
            <w:tcW w:w="631" w:type="dxa"/>
            <w:shd w:val="clear" w:color="C00000" w:fill="auto"/>
            <w:vAlign w:val="center"/>
          </w:tcPr>
          <w:p w14:paraId="600ECC73"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color w:val="0070C0"/>
              </w:rPr>
              <w:t>B</w:t>
            </w:r>
          </w:p>
        </w:tc>
        <w:tc>
          <w:tcPr>
            <w:tcW w:w="1577" w:type="dxa"/>
            <w:shd w:val="clear" w:color="C00000" w:fill="auto"/>
            <w:vAlign w:val="center"/>
          </w:tcPr>
          <w:p w14:paraId="32C635BD" w14:textId="77777777" w:rsidR="004F5142" w:rsidRPr="004F45C0" w:rsidRDefault="004F5142" w:rsidP="00F44AC4">
            <w:pPr>
              <w:spacing w:line="240" w:lineRule="auto"/>
              <w:jc w:val="left"/>
              <w:rPr>
                <w:rFonts w:ascii="Calibri" w:hAnsi="Calibri"/>
                <w:color w:val="0070C0"/>
              </w:rPr>
            </w:pPr>
            <w:r w:rsidRPr="004F45C0">
              <w:rPr>
                <w:rFonts w:ascii="Calibri" w:hAnsi="Calibri"/>
                <w:color w:val="0070C0"/>
              </w:rPr>
              <w:t>Examens complémentaires</w:t>
            </w:r>
          </w:p>
        </w:tc>
        <w:tc>
          <w:tcPr>
            <w:tcW w:w="3828" w:type="dxa"/>
            <w:shd w:val="clear" w:color="C00000" w:fill="auto"/>
            <w:vAlign w:val="center"/>
          </w:tcPr>
          <w:p w14:paraId="790864F4" w14:textId="77777777" w:rsidR="004F5142" w:rsidRPr="004F45C0" w:rsidRDefault="004F5142" w:rsidP="00F44AC4">
            <w:pPr>
              <w:spacing w:line="240" w:lineRule="auto"/>
              <w:rPr>
                <w:rFonts w:ascii="Calibri" w:hAnsi="Calibri"/>
                <w:color w:val="0070C0"/>
              </w:rPr>
            </w:pPr>
            <w:r w:rsidRPr="004F45C0">
              <w:rPr>
                <w:rFonts w:ascii="Calibri" w:hAnsi="Calibri"/>
                <w:color w:val="0070C0"/>
              </w:rPr>
              <w:t>Connaître la place de la coronarographie dans le diagnostic et les principes de prise en charge du syndrome coronarien aigu</w:t>
            </w:r>
          </w:p>
        </w:tc>
        <w:tc>
          <w:tcPr>
            <w:tcW w:w="2976" w:type="dxa"/>
            <w:shd w:val="clear" w:color="C00000" w:fill="auto"/>
            <w:vAlign w:val="center"/>
          </w:tcPr>
          <w:p w14:paraId="5215E7EA" w14:textId="77777777" w:rsidR="004F5142" w:rsidRPr="004F45C0" w:rsidRDefault="004F5142" w:rsidP="00F44AC4">
            <w:pPr>
              <w:spacing w:line="240" w:lineRule="auto"/>
              <w:jc w:val="left"/>
              <w:rPr>
                <w:rFonts w:ascii="Calibri" w:hAnsi="Calibri"/>
                <w:color w:val="0070C0"/>
              </w:rPr>
            </w:pPr>
            <w:r>
              <w:rPr>
                <w:rFonts w:ascii="Calibri" w:hAnsi="Calibri"/>
                <w:color w:val="0070C0"/>
              </w:rPr>
              <w:t>I</w:t>
            </w:r>
            <w:r w:rsidRPr="004F45C0">
              <w:rPr>
                <w:rFonts w:ascii="Calibri" w:hAnsi="Calibri"/>
                <w:color w:val="0070C0"/>
              </w:rPr>
              <w:t>tem 339</w:t>
            </w:r>
          </w:p>
        </w:tc>
      </w:tr>
      <w:tr w:rsidR="004F5142" w:rsidRPr="004F45C0" w14:paraId="3470A7AC" w14:textId="77777777" w:rsidTr="004F5142">
        <w:trPr>
          <w:trHeight w:val="201"/>
        </w:trPr>
        <w:tc>
          <w:tcPr>
            <w:tcW w:w="631" w:type="dxa"/>
            <w:shd w:val="clear" w:color="C00000" w:fill="auto"/>
            <w:vAlign w:val="center"/>
          </w:tcPr>
          <w:p w14:paraId="1167A7FD"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color w:val="0070C0"/>
              </w:rPr>
              <w:t>B</w:t>
            </w:r>
          </w:p>
        </w:tc>
        <w:tc>
          <w:tcPr>
            <w:tcW w:w="1577" w:type="dxa"/>
            <w:shd w:val="clear" w:color="C00000" w:fill="auto"/>
            <w:vAlign w:val="center"/>
          </w:tcPr>
          <w:p w14:paraId="50A44C22" w14:textId="77777777" w:rsidR="004F5142" w:rsidRPr="004F45C0" w:rsidRDefault="004F5142" w:rsidP="00F44AC4">
            <w:pPr>
              <w:spacing w:line="240" w:lineRule="auto"/>
              <w:jc w:val="left"/>
              <w:rPr>
                <w:rFonts w:ascii="Calibri" w:hAnsi="Calibri"/>
                <w:color w:val="0070C0"/>
              </w:rPr>
            </w:pPr>
            <w:r w:rsidRPr="004F45C0">
              <w:rPr>
                <w:rFonts w:ascii="Calibri" w:hAnsi="Calibri"/>
                <w:color w:val="0070C0"/>
              </w:rPr>
              <w:t>Examens complémentaires</w:t>
            </w:r>
          </w:p>
        </w:tc>
        <w:tc>
          <w:tcPr>
            <w:tcW w:w="3828" w:type="dxa"/>
            <w:shd w:val="clear" w:color="C00000" w:fill="auto"/>
            <w:vAlign w:val="center"/>
          </w:tcPr>
          <w:p w14:paraId="4A09892C" w14:textId="77777777" w:rsidR="004F5142" w:rsidRPr="004F45C0" w:rsidRDefault="004F5142" w:rsidP="00F44AC4">
            <w:pPr>
              <w:spacing w:line="240" w:lineRule="auto"/>
              <w:rPr>
                <w:rFonts w:ascii="Calibri" w:hAnsi="Calibri"/>
                <w:color w:val="0070C0"/>
              </w:rPr>
            </w:pPr>
            <w:r w:rsidRPr="004F45C0">
              <w:rPr>
                <w:rFonts w:ascii="Calibri" w:hAnsi="Calibri"/>
                <w:color w:val="0070C0"/>
              </w:rPr>
              <w:t>Connaître la place de l</w:t>
            </w:r>
            <w:r>
              <w:rPr>
                <w:rFonts w:ascii="Calibri" w:hAnsi="Calibri"/>
                <w:color w:val="0070C0"/>
              </w:rPr>
              <w:t>’</w:t>
            </w:r>
            <w:r w:rsidRPr="004F45C0">
              <w:rPr>
                <w:rFonts w:ascii="Calibri" w:hAnsi="Calibri"/>
                <w:color w:val="0070C0"/>
              </w:rPr>
              <w:t>échocardiographie, de l</w:t>
            </w:r>
            <w:r>
              <w:rPr>
                <w:rFonts w:ascii="Calibri" w:hAnsi="Calibri"/>
                <w:color w:val="0070C0"/>
              </w:rPr>
              <w:t>’</w:t>
            </w:r>
            <w:r w:rsidRPr="004F45C0">
              <w:rPr>
                <w:rFonts w:ascii="Calibri" w:hAnsi="Calibri"/>
                <w:color w:val="0070C0"/>
              </w:rPr>
              <w:t>ETO et du scanner thoracique dans le diagnostic de dissection aortique</w:t>
            </w:r>
          </w:p>
        </w:tc>
        <w:tc>
          <w:tcPr>
            <w:tcW w:w="2976" w:type="dxa"/>
            <w:shd w:val="clear" w:color="C00000" w:fill="auto"/>
            <w:vAlign w:val="center"/>
          </w:tcPr>
          <w:p w14:paraId="6AE02823" w14:textId="77777777" w:rsidR="004F5142" w:rsidRPr="004F45C0" w:rsidRDefault="004F5142" w:rsidP="00F44AC4">
            <w:pPr>
              <w:spacing w:line="240" w:lineRule="auto"/>
              <w:jc w:val="left"/>
              <w:rPr>
                <w:rFonts w:ascii="Calibri" w:hAnsi="Calibri"/>
              </w:rPr>
            </w:pPr>
          </w:p>
        </w:tc>
      </w:tr>
      <w:tr w:rsidR="004F5142" w:rsidRPr="004F45C0" w14:paraId="39416351" w14:textId="77777777" w:rsidTr="004F5142">
        <w:trPr>
          <w:trHeight w:val="201"/>
        </w:trPr>
        <w:tc>
          <w:tcPr>
            <w:tcW w:w="631" w:type="dxa"/>
            <w:shd w:val="clear" w:color="C00000" w:fill="auto"/>
            <w:vAlign w:val="center"/>
          </w:tcPr>
          <w:p w14:paraId="60DD4D1F" w14:textId="77777777" w:rsidR="004F5142" w:rsidRPr="004F45C0" w:rsidRDefault="004F5142" w:rsidP="00F44AC4">
            <w:pPr>
              <w:spacing w:line="240" w:lineRule="auto"/>
              <w:jc w:val="center"/>
              <w:rPr>
                <w:rFonts w:ascii="Calibri" w:hAnsi="Calibri"/>
                <w:bCs/>
              </w:rPr>
            </w:pPr>
            <w:r w:rsidRPr="004F45C0">
              <w:rPr>
                <w:rFonts w:ascii="Calibri" w:hAnsi="Calibri"/>
                <w:bCs/>
              </w:rPr>
              <w:t>A</w:t>
            </w:r>
          </w:p>
        </w:tc>
        <w:tc>
          <w:tcPr>
            <w:tcW w:w="1577" w:type="dxa"/>
            <w:shd w:val="clear" w:color="C00000" w:fill="auto"/>
            <w:vAlign w:val="center"/>
          </w:tcPr>
          <w:p w14:paraId="24E47DB9" w14:textId="77777777" w:rsidR="004F5142" w:rsidRPr="004F45C0" w:rsidRDefault="004F5142" w:rsidP="00F44AC4">
            <w:pPr>
              <w:spacing w:line="240" w:lineRule="auto"/>
              <w:jc w:val="left"/>
              <w:rPr>
                <w:rFonts w:ascii="Calibri" w:hAnsi="Calibri"/>
              </w:rPr>
            </w:pPr>
            <w:r>
              <w:rPr>
                <w:rFonts w:ascii="Calibri" w:hAnsi="Calibri"/>
              </w:rPr>
              <w:t>I</w:t>
            </w:r>
            <w:r w:rsidRPr="004F45C0">
              <w:rPr>
                <w:rFonts w:ascii="Calibri" w:hAnsi="Calibri"/>
              </w:rPr>
              <w:t>dentifier une urgence</w:t>
            </w:r>
          </w:p>
        </w:tc>
        <w:tc>
          <w:tcPr>
            <w:tcW w:w="3828" w:type="dxa"/>
            <w:shd w:val="clear" w:color="C00000" w:fill="auto"/>
            <w:vAlign w:val="center"/>
          </w:tcPr>
          <w:p w14:paraId="6CB7E56A" w14:textId="77777777" w:rsidR="004F5142" w:rsidRPr="004F45C0" w:rsidRDefault="004F5142" w:rsidP="00F44AC4">
            <w:pPr>
              <w:spacing w:line="240" w:lineRule="auto"/>
              <w:rPr>
                <w:rFonts w:ascii="Calibri" w:hAnsi="Calibri"/>
              </w:rPr>
            </w:pPr>
            <w:r w:rsidRPr="004F45C0">
              <w:rPr>
                <w:rFonts w:ascii="Calibri" w:hAnsi="Calibri"/>
              </w:rPr>
              <w:t>Savoir rechercher une détresse vitale devant une douleur thoracique</w:t>
            </w:r>
          </w:p>
        </w:tc>
        <w:tc>
          <w:tcPr>
            <w:tcW w:w="2976" w:type="dxa"/>
            <w:shd w:val="clear" w:color="C00000" w:fill="auto"/>
            <w:vAlign w:val="center"/>
          </w:tcPr>
          <w:p w14:paraId="65E91116" w14:textId="77777777" w:rsidR="004F5142" w:rsidRPr="004F45C0" w:rsidRDefault="004F5142" w:rsidP="00F44AC4">
            <w:pPr>
              <w:spacing w:line="240" w:lineRule="auto"/>
              <w:jc w:val="left"/>
              <w:rPr>
                <w:rFonts w:ascii="Calibri" w:hAnsi="Calibri"/>
              </w:rPr>
            </w:pPr>
            <w:r>
              <w:rPr>
                <w:rFonts w:ascii="Calibri" w:hAnsi="Calibri"/>
              </w:rPr>
              <w:t>D</w:t>
            </w:r>
            <w:r w:rsidRPr="004F45C0">
              <w:rPr>
                <w:rFonts w:ascii="Calibri" w:hAnsi="Calibri"/>
              </w:rPr>
              <w:t>étresse respiratoire ou hémodynamique, troubles de la conscience</w:t>
            </w:r>
          </w:p>
        </w:tc>
      </w:tr>
      <w:tr w:rsidR="004F5142" w:rsidRPr="004F45C0" w14:paraId="71518F9C" w14:textId="77777777" w:rsidTr="004F5142">
        <w:trPr>
          <w:trHeight w:val="67"/>
        </w:trPr>
        <w:tc>
          <w:tcPr>
            <w:tcW w:w="631" w:type="dxa"/>
            <w:shd w:val="clear" w:color="C00000" w:fill="auto"/>
            <w:vAlign w:val="center"/>
          </w:tcPr>
          <w:p w14:paraId="1C8BEA9A" w14:textId="77777777" w:rsidR="004F5142" w:rsidRPr="004F45C0" w:rsidRDefault="004F5142" w:rsidP="00F44AC4">
            <w:pPr>
              <w:spacing w:line="240" w:lineRule="auto"/>
              <w:jc w:val="center"/>
              <w:rPr>
                <w:rFonts w:ascii="Calibri" w:hAnsi="Calibri"/>
                <w:bCs/>
                <w:color w:val="0070C0"/>
              </w:rPr>
            </w:pPr>
            <w:r w:rsidRPr="004F45C0">
              <w:rPr>
                <w:rFonts w:ascii="Calibri" w:hAnsi="Calibri"/>
                <w:bCs/>
              </w:rPr>
              <w:lastRenderedPageBreak/>
              <w:t>A</w:t>
            </w:r>
          </w:p>
        </w:tc>
        <w:tc>
          <w:tcPr>
            <w:tcW w:w="1577" w:type="dxa"/>
            <w:shd w:val="clear" w:color="C00000" w:fill="auto"/>
            <w:vAlign w:val="center"/>
          </w:tcPr>
          <w:p w14:paraId="3EB3D70F" w14:textId="77777777" w:rsidR="004F5142" w:rsidRPr="004F45C0" w:rsidRDefault="004F5142" w:rsidP="00F44AC4">
            <w:pPr>
              <w:spacing w:line="240" w:lineRule="auto"/>
              <w:jc w:val="left"/>
              <w:rPr>
                <w:rFonts w:ascii="Calibri" w:hAnsi="Calibri"/>
                <w:color w:val="0070C0"/>
              </w:rPr>
            </w:pPr>
            <w:r w:rsidRPr="004F45C0">
              <w:rPr>
                <w:rFonts w:ascii="Calibri" w:hAnsi="Calibri"/>
              </w:rPr>
              <w:t>Identifier une urgence</w:t>
            </w:r>
          </w:p>
        </w:tc>
        <w:tc>
          <w:tcPr>
            <w:tcW w:w="3828" w:type="dxa"/>
            <w:shd w:val="clear" w:color="C00000" w:fill="auto"/>
            <w:vAlign w:val="center"/>
          </w:tcPr>
          <w:p w14:paraId="144E2E5F" w14:textId="77777777" w:rsidR="004F5142" w:rsidRPr="004F45C0" w:rsidRDefault="004F5142" w:rsidP="00F44AC4">
            <w:pPr>
              <w:spacing w:line="240" w:lineRule="auto"/>
              <w:rPr>
                <w:rFonts w:ascii="Calibri" w:hAnsi="Calibri"/>
                <w:color w:val="0070C0"/>
              </w:rPr>
            </w:pPr>
            <w:r w:rsidRPr="004F45C0">
              <w:rPr>
                <w:rFonts w:ascii="Calibri" w:hAnsi="Calibri"/>
              </w:rPr>
              <w:t>Identifier les signes de gravité imposant des décisions thérapeutiques immédiates</w:t>
            </w:r>
          </w:p>
        </w:tc>
        <w:tc>
          <w:tcPr>
            <w:tcW w:w="2976" w:type="dxa"/>
            <w:shd w:val="clear" w:color="C00000" w:fill="auto"/>
            <w:vAlign w:val="center"/>
          </w:tcPr>
          <w:p w14:paraId="1655B6C6" w14:textId="77777777" w:rsidR="004F5142" w:rsidRPr="004F45C0" w:rsidRDefault="004F5142" w:rsidP="00F44AC4">
            <w:pPr>
              <w:spacing w:line="240" w:lineRule="auto"/>
              <w:jc w:val="left"/>
              <w:rPr>
                <w:rFonts w:ascii="Calibri" w:hAnsi="Calibri"/>
              </w:rPr>
            </w:pPr>
          </w:p>
        </w:tc>
      </w:tr>
    </w:tbl>
    <w:p w14:paraId="33D4B065" w14:textId="77777777" w:rsidR="00AC56AB" w:rsidRDefault="00AC56AB" w:rsidP="00362251"/>
    <w:p w14:paraId="74EE45DD" w14:textId="1C12335E" w:rsidR="00876EF8" w:rsidRDefault="00876EF8" w:rsidP="00447337">
      <w:pPr>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78A62DC1" w14:textId="77777777" w:rsidR="00447337" w:rsidRPr="00447337" w:rsidRDefault="00447337" w:rsidP="00447337">
      <w:pPr>
        <w:jc w:val="center"/>
        <w:rPr>
          <w:color w:val="0070C0"/>
        </w:rPr>
      </w:pPr>
    </w:p>
    <w:p w14:paraId="064314BF" w14:textId="77777777" w:rsidR="00876EF8" w:rsidRDefault="00876EF8" w:rsidP="00362251">
      <w:pPr>
        <w:pStyle w:val="Pointscls"/>
      </w:pPr>
      <w:r>
        <w:t>Points clés</w:t>
      </w:r>
    </w:p>
    <w:p w14:paraId="65B8BA3A" w14:textId="77777777" w:rsidR="004F5142" w:rsidRPr="00A01EE4" w:rsidRDefault="004F5142" w:rsidP="004F5142">
      <w:pPr>
        <w:pStyle w:val="pointscls10"/>
      </w:pPr>
      <w:r w:rsidRPr="00A01EE4">
        <w:t xml:space="preserve">Le diagnostic </w:t>
      </w:r>
      <w:r>
        <w:t xml:space="preserve">des douleurs thoraciques aiguës </w:t>
      </w:r>
      <w:r w:rsidRPr="00A01EE4">
        <w:t>est orienté par la sémiologie de la douleur thoracique, l’influence de la respiration sur la douleur et par l’existence de signes de gravité, respiratoires (cyanose, tachypnée ou bradypnée</w:t>
      </w:r>
      <w:r>
        <w:t>,</w:t>
      </w:r>
      <w:r w:rsidRPr="00A01EE4">
        <w:t xml:space="preserve"> signes de lutte respiratoire), cardiovasculaires (hypotension, choc) et neurologiques (lipothymie ou syncope, agitation ou troubles de la vigilance)</w:t>
      </w:r>
      <w:r>
        <w:t>.</w:t>
      </w:r>
    </w:p>
    <w:p w14:paraId="7ACD3E40" w14:textId="77777777" w:rsidR="004F5142" w:rsidRPr="00A01EE4" w:rsidRDefault="004F5142" w:rsidP="004F5142">
      <w:pPr>
        <w:pStyle w:val="pointscls10"/>
      </w:pPr>
      <w:r>
        <w:t>Trois</w:t>
      </w:r>
      <w:r w:rsidRPr="00A01EE4">
        <w:t xml:space="preserve"> examens indispensables</w:t>
      </w:r>
      <w:r>
        <w:t> : ECG, SpO</w:t>
      </w:r>
      <w:r w:rsidRPr="00812B9E">
        <w:rPr>
          <w:vertAlign w:val="subscript"/>
        </w:rPr>
        <w:t>2</w:t>
      </w:r>
      <w:r>
        <w:t xml:space="preserve"> et</w:t>
      </w:r>
      <w:r w:rsidRPr="00A01EE4">
        <w:t xml:space="preserve"> radiographie thoracique.</w:t>
      </w:r>
    </w:p>
    <w:p w14:paraId="2EDA0EC5" w14:textId="77777777" w:rsidR="004F5142" w:rsidRPr="00A01EE4" w:rsidRDefault="004F5142" w:rsidP="004F5142">
      <w:pPr>
        <w:pStyle w:val="pointscls10"/>
      </w:pPr>
      <w:r w:rsidRPr="00A01EE4">
        <w:t>Il faut évoquer en priorité les diagnostics qui engagent le pronostic vital, imposent des investigations complémentaires, des soins immédiats et un transfert dans une unité de soins intensifs ou de réanimation</w:t>
      </w:r>
      <w:r>
        <w:t>.</w:t>
      </w:r>
    </w:p>
    <w:p w14:paraId="7E75563B" w14:textId="77777777" w:rsidR="004F5142" w:rsidRPr="00A01EE4" w:rsidRDefault="004F5142" w:rsidP="004F5142">
      <w:pPr>
        <w:pStyle w:val="pointscls10"/>
      </w:pPr>
      <w:r>
        <w:t>Cinq</w:t>
      </w:r>
      <w:r w:rsidRPr="00A01EE4">
        <w:t xml:space="preserve"> urgences </w:t>
      </w:r>
      <w:r>
        <w:t xml:space="preserve">sont </w:t>
      </w:r>
      <w:r w:rsidRPr="00A01EE4">
        <w:t>associées à un risque vital</w:t>
      </w:r>
      <w:r>
        <w:t> :</w:t>
      </w:r>
      <w:r w:rsidRPr="00A01EE4">
        <w:t xml:space="preserve"> </w:t>
      </w:r>
      <w:r>
        <w:t xml:space="preserve">4 cardiovasculaires : PIED : la péricardite, pouvant se compliquer d’une </w:t>
      </w:r>
      <w:r w:rsidRPr="00A01EE4">
        <w:t>tamponnade</w:t>
      </w:r>
      <w:r>
        <w:t>, l’infarctus/le syndrome coronarien aigu (</w:t>
      </w:r>
      <w:r w:rsidRPr="00A01EE4">
        <w:t>SCA</w:t>
      </w:r>
      <w:r>
        <w:t>)</w:t>
      </w:r>
      <w:r w:rsidRPr="00A01EE4">
        <w:t xml:space="preserve">, </w:t>
      </w:r>
      <w:r>
        <w:t>l’embolie pulmonaire (</w:t>
      </w:r>
      <w:r w:rsidRPr="00A01EE4">
        <w:t>EP</w:t>
      </w:r>
      <w:r>
        <w:t>)</w:t>
      </w:r>
      <w:r w:rsidRPr="00A01EE4">
        <w:t xml:space="preserve">, la dissection aortique et </w:t>
      </w:r>
      <w:r>
        <w:t xml:space="preserve">une respiratoire, </w:t>
      </w:r>
      <w:r w:rsidRPr="00A01EE4">
        <w:t xml:space="preserve">le </w:t>
      </w:r>
      <w:r>
        <w:t>pneumothorax (</w:t>
      </w:r>
      <w:r w:rsidRPr="00A01EE4">
        <w:t>PNO</w:t>
      </w:r>
      <w:r>
        <w:t>)</w:t>
      </w:r>
      <w:r w:rsidRPr="00A01EE4">
        <w:t xml:space="preserve"> compressif. </w:t>
      </w:r>
    </w:p>
    <w:p w14:paraId="767A1E40" w14:textId="77777777" w:rsidR="004F5142" w:rsidRPr="00A01EE4" w:rsidRDefault="004F5142" w:rsidP="004F5142">
      <w:pPr>
        <w:pStyle w:val="pointscls10"/>
      </w:pPr>
      <w:r w:rsidRPr="00A01EE4">
        <w:t>Le contexte et l’analyse sémiologique permettent rarement de poser un diagnostic de certitude</w:t>
      </w:r>
      <w:r>
        <w:t>,</w:t>
      </w:r>
      <w:r w:rsidRPr="00A01EE4">
        <w:t xml:space="preserve"> mais pour l’EP et le SCA</w:t>
      </w:r>
      <w:r>
        <w:t xml:space="preserve"> ils</w:t>
      </w:r>
      <w:r w:rsidRPr="00A01EE4">
        <w:t xml:space="preserve"> permettront de retenir une probabilité diagnostique pré-test faible (&lt; 10</w:t>
      </w:r>
      <w:r>
        <w:t> </w:t>
      </w:r>
      <w:r w:rsidRPr="00A01EE4">
        <w:t>%), intermédiaire (30-40</w:t>
      </w:r>
      <w:r>
        <w:t> </w:t>
      </w:r>
      <w:r w:rsidRPr="00A01EE4">
        <w:t>%) ou forte (&gt;</w:t>
      </w:r>
      <w:r>
        <w:t xml:space="preserve"> </w:t>
      </w:r>
      <w:r w:rsidRPr="00A01EE4">
        <w:t>60</w:t>
      </w:r>
      <w:r>
        <w:t> </w:t>
      </w:r>
      <w:r w:rsidRPr="00A01EE4">
        <w:t>%)</w:t>
      </w:r>
      <w:r>
        <w:t>.</w:t>
      </w:r>
    </w:p>
    <w:p w14:paraId="45E7712A" w14:textId="77777777" w:rsidR="004F5142" w:rsidRPr="00A01EE4" w:rsidRDefault="004F5142" w:rsidP="004F5142">
      <w:pPr>
        <w:pStyle w:val="pointscls10"/>
      </w:pPr>
      <w:r w:rsidRPr="00A01EE4">
        <w:t xml:space="preserve">Le diagnostic d’infarctus myocardique aigu impose une désobstruction coronaire dans les plus </w:t>
      </w:r>
      <w:r>
        <w:t>brefs</w:t>
      </w:r>
      <w:r w:rsidRPr="00A01EE4">
        <w:t xml:space="preserve"> délais</w:t>
      </w:r>
      <w:r>
        <w:t xml:space="preserve"> (voir item 339).</w:t>
      </w:r>
    </w:p>
    <w:p w14:paraId="5AED3218" w14:textId="77777777" w:rsidR="004F5142" w:rsidRPr="00A01EE4" w:rsidRDefault="004F5142" w:rsidP="004F5142">
      <w:pPr>
        <w:pStyle w:val="pointscls10"/>
      </w:pPr>
      <w:r w:rsidRPr="00A01EE4">
        <w:t>En l’absence d’urgence vitale, l’effet de la respiration sur la douleur guide le diagnostic</w:t>
      </w:r>
      <w:r>
        <w:t>,</w:t>
      </w:r>
      <w:r w:rsidRPr="00A01EE4">
        <w:t xml:space="preserve"> avec les douleurs rythmées par la respiration (douleurs pleurales et pariétales) et les douleurs non rythmées par la respiration (SCA, péricardites, douleurs </w:t>
      </w:r>
      <w:r>
        <w:t>œsophagiennes</w:t>
      </w:r>
      <w:r w:rsidRPr="00A01EE4">
        <w:t xml:space="preserve">, </w:t>
      </w:r>
      <w:r>
        <w:t xml:space="preserve">EP, </w:t>
      </w:r>
      <w:r w:rsidRPr="00A01EE4">
        <w:t>autres)</w:t>
      </w:r>
      <w:r>
        <w:t>.</w:t>
      </w:r>
    </w:p>
    <w:p w14:paraId="58A7BAC1" w14:textId="77777777" w:rsidR="004F5142" w:rsidRDefault="004F5142" w:rsidP="004F5142">
      <w:pPr>
        <w:pStyle w:val="pointscls10"/>
      </w:pPr>
      <w:r w:rsidRPr="00A01EE4">
        <w:t xml:space="preserve">SCA, douleurs œsophagiennes et douleurs psychogènes sont les trois </w:t>
      </w:r>
      <w:r>
        <w:t xml:space="preserve">causes </w:t>
      </w:r>
      <w:r w:rsidRPr="00A01EE4">
        <w:t>les plus fréquentes,</w:t>
      </w:r>
      <w:r>
        <w:t xml:space="preserve"> hors urgence vitale,</w:t>
      </w:r>
      <w:r w:rsidRPr="00A01EE4">
        <w:t xml:space="preserve"> les deux dernières restant des diagnostics d’élimination</w:t>
      </w:r>
      <w:r>
        <w:t>.</w:t>
      </w:r>
    </w:p>
    <w:p w14:paraId="62139F7D" w14:textId="77777777" w:rsidR="00AC56AB" w:rsidRDefault="00AC56AB">
      <w:pPr>
        <w:spacing w:after="160"/>
        <w:jc w:val="left"/>
        <w:rPr>
          <w:b/>
          <w:bCs/>
          <w:caps/>
          <w:color w:val="FFFFFF"/>
          <w:sz w:val="24"/>
          <w:szCs w:val="24"/>
        </w:rPr>
      </w:pPr>
      <w:r>
        <w:br w:type="page"/>
      </w:r>
    </w:p>
    <w:p w14:paraId="7EE46826" w14:textId="4B02546C" w:rsidR="00876EF8" w:rsidRDefault="00876EF8" w:rsidP="00E84981">
      <w:pPr>
        <w:pStyle w:val="titredepartie"/>
        <w:spacing w:after="0"/>
      </w:pPr>
      <w:r>
        <w:lastRenderedPageBreak/>
        <w:t>DEFINITIONS</w:t>
      </w:r>
      <w:r w:rsidR="00B63810">
        <w:t xml:space="preserve"> – </w:t>
      </w:r>
      <w:r>
        <w:t>PHYSIOPATHOLOGIE</w:t>
      </w:r>
      <w:r w:rsidR="00B63810">
        <w:t xml:space="preserve"> </w:t>
      </w:r>
      <w:r>
        <w:t>-</w:t>
      </w:r>
      <w:r w:rsidR="00B63810">
        <w:t xml:space="preserve"> </w:t>
      </w:r>
      <w:r>
        <w:t>EPIDEMIOLOGIE</w:t>
      </w:r>
    </w:p>
    <w:p w14:paraId="11728F08" w14:textId="77777777" w:rsidR="00876EF8" w:rsidRDefault="00876EF8" w:rsidP="00362251"/>
    <w:p w14:paraId="7DA2432A" w14:textId="77777777" w:rsidR="004F5142" w:rsidRPr="004F45C0" w:rsidRDefault="004F5142" w:rsidP="004F5142">
      <w:pPr>
        <w:pStyle w:val="titredesous-partie"/>
        <w:rPr>
          <w:smallCaps/>
          <w:color w:val="000000"/>
        </w:rPr>
      </w:pPr>
      <w:r w:rsidRPr="004F45C0">
        <w:t>DÉFINITION</w:t>
      </w:r>
      <w:r>
        <w:t>S</w:t>
      </w:r>
    </w:p>
    <w:p w14:paraId="54F7A3A8" w14:textId="77777777" w:rsidR="004F5142" w:rsidRPr="004F45C0" w:rsidRDefault="004F5142" w:rsidP="004F5142">
      <w:pPr>
        <w:pStyle w:val="p2"/>
        <w:spacing w:after="0" w:afterAutospacing="0"/>
        <w:jc w:val="both"/>
        <w:rPr>
          <w:rFonts w:ascii="Trebuchet MS" w:hAnsi="Trebuchet MS" w:cs="Arial"/>
          <w:sz w:val="20"/>
          <w:szCs w:val="20"/>
        </w:rPr>
      </w:pPr>
      <w:r w:rsidRPr="004F45C0">
        <w:rPr>
          <w:rFonts w:ascii="Trebuchet MS" w:hAnsi="Trebuchet MS" w:cs="Arial"/>
          <w:color w:val="000000"/>
          <w:sz w:val="20"/>
          <w:szCs w:val="20"/>
        </w:rPr>
        <w:t>Une «</w:t>
      </w:r>
      <w:r>
        <w:rPr>
          <w:rFonts w:ascii="Arial" w:hAnsi="Arial" w:cs="Arial"/>
          <w:color w:val="000000"/>
          <w:sz w:val="20"/>
          <w:szCs w:val="20"/>
        </w:rPr>
        <w:t> </w:t>
      </w:r>
      <w:r w:rsidRPr="004F45C0">
        <w:rPr>
          <w:rFonts w:ascii="Trebuchet MS" w:hAnsi="Trebuchet MS" w:cs="Arial"/>
          <w:color w:val="000000"/>
          <w:sz w:val="20"/>
          <w:szCs w:val="20"/>
        </w:rPr>
        <w:t>douleur thoracique aigu</w:t>
      </w:r>
      <w:r>
        <w:rPr>
          <w:rFonts w:ascii="Trebuchet MS" w:hAnsi="Trebuchet MS" w:cs="Arial"/>
          <w:color w:val="000000"/>
          <w:sz w:val="20"/>
          <w:szCs w:val="20"/>
        </w:rPr>
        <w:t>ë</w:t>
      </w:r>
      <w:r>
        <w:rPr>
          <w:rFonts w:ascii="Arial" w:hAnsi="Arial" w:cs="Arial"/>
          <w:color w:val="000000"/>
          <w:sz w:val="20"/>
          <w:szCs w:val="20"/>
        </w:rPr>
        <w:t> </w:t>
      </w:r>
      <w:r w:rsidRPr="004F45C0">
        <w:rPr>
          <w:rFonts w:ascii="Trebuchet MS" w:hAnsi="Trebuchet MS" w:cs="Arial"/>
          <w:color w:val="000000"/>
          <w:sz w:val="20"/>
          <w:szCs w:val="20"/>
        </w:rPr>
        <w:t xml:space="preserve">» </w:t>
      </w:r>
      <w:r w:rsidRPr="004F45C0">
        <w:rPr>
          <w:rFonts w:ascii="Trebuchet MS" w:hAnsi="Trebuchet MS" w:cs="Arial"/>
          <w:sz w:val="20"/>
          <w:szCs w:val="20"/>
        </w:rPr>
        <w:t>est une douleur ressentie au niveau du thorax (siégeant entre le diaphragme et la base du cou), d’apparition brutale, récente, ou rapidement progressive, dont la durée d’évolution est généralement inférieure à quelques jours, et pouvant révéler une pathologie potentiellement grave nécessitant une évaluation diagnostic rapide, dont l’objectif principal est d’éliminer une urgence vitale.</w:t>
      </w:r>
    </w:p>
    <w:p w14:paraId="3B4E588C" w14:textId="77777777" w:rsidR="004F5142" w:rsidRPr="004F45C0" w:rsidRDefault="004F5142" w:rsidP="004F5142">
      <w:pPr>
        <w:pStyle w:val="Grillemoyenne21"/>
        <w:spacing w:line="276" w:lineRule="auto"/>
        <w:jc w:val="both"/>
        <w:rPr>
          <w:rFonts w:ascii="Trebuchet MS" w:hAnsi="Trebuchet MS" w:cs="Arial"/>
          <w:sz w:val="20"/>
          <w:szCs w:val="20"/>
        </w:rPr>
      </w:pPr>
      <w:r w:rsidRPr="004F45C0">
        <w:rPr>
          <w:rFonts w:ascii="Trebuchet MS" w:hAnsi="Trebuchet MS" w:cs="Arial"/>
          <w:sz w:val="20"/>
          <w:szCs w:val="20"/>
        </w:rPr>
        <w:t>«</w:t>
      </w:r>
      <w:r>
        <w:rPr>
          <w:rFonts w:ascii="Arial" w:hAnsi="Arial" w:cs="Arial"/>
          <w:sz w:val="20"/>
          <w:szCs w:val="20"/>
        </w:rPr>
        <w:t> </w:t>
      </w:r>
      <w:r w:rsidRPr="004F45C0">
        <w:rPr>
          <w:rFonts w:ascii="Trebuchet MS" w:hAnsi="Trebuchet MS" w:cs="Arial"/>
          <w:sz w:val="20"/>
          <w:szCs w:val="20"/>
        </w:rPr>
        <w:t>Douleur thoracique chronique</w:t>
      </w:r>
      <w:r>
        <w:rPr>
          <w:rFonts w:ascii="Arial" w:hAnsi="Arial" w:cs="Arial"/>
          <w:sz w:val="20"/>
          <w:szCs w:val="20"/>
        </w:rPr>
        <w:t> </w:t>
      </w:r>
      <w:r w:rsidRPr="004F45C0">
        <w:rPr>
          <w:rFonts w:ascii="Trebuchet MS" w:hAnsi="Trebuchet MS" w:cs="Arial"/>
          <w:sz w:val="20"/>
          <w:szCs w:val="20"/>
        </w:rPr>
        <w:t>» : le caractère chronique de la douleur, qui ne fait pas l’objet d’une définition précise, peut être caractérisé par la persistance de la douleur pendant plusieurs semaines ou sa récidive à plusieurs reprises.</w:t>
      </w:r>
    </w:p>
    <w:p w14:paraId="47A7B7A5" w14:textId="77777777" w:rsidR="004F5142" w:rsidRPr="004F45C0" w:rsidRDefault="004F5142" w:rsidP="004F5142">
      <w:pPr>
        <w:spacing w:line="276" w:lineRule="auto"/>
        <w:rPr>
          <w:rFonts w:cs="Arial"/>
          <w:bCs/>
          <w:smallCaps/>
          <w:sz w:val="22"/>
        </w:rPr>
      </w:pPr>
    </w:p>
    <w:p w14:paraId="083D050B" w14:textId="77777777" w:rsidR="004F5142" w:rsidRPr="004F45C0" w:rsidRDefault="004F5142" w:rsidP="004F5142">
      <w:pPr>
        <w:pStyle w:val="titredesous-partie"/>
        <w:rPr>
          <w:smallCaps/>
          <w:color w:val="000000"/>
        </w:rPr>
      </w:pPr>
      <w:r w:rsidRPr="004F45C0">
        <w:t>PHYSIOPATHOLOGIE</w:t>
      </w:r>
    </w:p>
    <w:p w14:paraId="27F73124" w14:textId="77777777" w:rsidR="004F5142" w:rsidRPr="004F45C0" w:rsidRDefault="004F5142" w:rsidP="004F5142">
      <w:pPr>
        <w:spacing w:line="276" w:lineRule="auto"/>
        <w:rPr>
          <w:rFonts w:cs="Arial"/>
          <w:b/>
        </w:rPr>
      </w:pPr>
      <w:r w:rsidRPr="004F45C0">
        <w:rPr>
          <w:rFonts w:cs="Arial"/>
          <w:b/>
        </w:rPr>
        <w:t>Ce qui fait mal dans le thorax</w:t>
      </w:r>
      <w:r>
        <w:rPr>
          <w:rFonts w:cs="Arial"/>
          <w:b/>
        </w:rPr>
        <w:t> :</w:t>
      </w:r>
    </w:p>
    <w:p w14:paraId="51250A1E" w14:textId="77777777" w:rsidR="004F5142" w:rsidRPr="004F45C0" w:rsidRDefault="004F5142" w:rsidP="004F5142">
      <w:pPr>
        <w:spacing w:line="276" w:lineRule="auto"/>
        <w:rPr>
          <w:rFonts w:cs="Arial"/>
        </w:rPr>
      </w:pPr>
      <w:r>
        <w:rPr>
          <w:rFonts w:cs="Arial"/>
        </w:rPr>
        <w:t xml:space="preserve">- </w:t>
      </w:r>
      <w:r w:rsidRPr="004F45C0">
        <w:rPr>
          <w:rFonts w:cs="Arial"/>
        </w:rPr>
        <w:t>La paroi (côtes, muscles).</w:t>
      </w:r>
    </w:p>
    <w:p w14:paraId="15020B26" w14:textId="77777777" w:rsidR="004F5142" w:rsidRPr="004F45C0" w:rsidRDefault="004F5142" w:rsidP="004F5142">
      <w:pPr>
        <w:spacing w:line="276" w:lineRule="auto"/>
        <w:rPr>
          <w:rFonts w:cs="Arial"/>
        </w:rPr>
      </w:pPr>
      <w:r>
        <w:rPr>
          <w:rFonts w:cs="Arial"/>
        </w:rPr>
        <w:t xml:space="preserve">- </w:t>
      </w:r>
      <w:r w:rsidRPr="004F45C0">
        <w:rPr>
          <w:rFonts w:cs="Arial"/>
        </w:rPr>
        <w:t>Les enveloppes (plèvre, péricarde).</w:t>
      </w:r>
    </w:p>
    <w:p w14:paraId="0A727A03" w14:textId="77777777" w:rsidR="004F5142" w:rsidRPr="004F45C0" w:rsidRDefault="004F5142" w:rsidP="004F5142">
      <w:pPr>
        <w:spacing w:line="276" w:lineRule="auto"/>
        <w:rPr>
          <w:rFonts w:cs="Arial"/>
        </w:rPr>
      </w:pPr>
      <w:r>
        <w:rPr>
          <w:rFonts w:cs="Arial"/>
        </w:rPr>
        <w:t xml:space="preserve">- </w:t>
      </w:r>
      <w:r w:rsidRPr="004F45C0">
        <w:rPr>
          <w:rFonts w:cs="Arial"/>
        </w:rPr>
        <w:t>Les organes : cœur, œsophage, aorte mais PAS le parenchyme pulmonaire (seules les pathologies pulmonaires survenant au contact de la plèvre sont éventuellement sources de douleur thoracique).</w:t>
      </w:r>
    </w:p>
    <w:p w14:paraId="64BF8A52" w14:textId="77777777" w:rsidR="004F5142" w:rsidRPr="004F45C0" w:rsidRDefault="004F5142" w:rsidP="004F5142">
      <w:pPr>
        <w:pStyle w:val="Grillemoyenne21"/>
        <w:spacing w:line="276" w:lineRule="auto"/>
        <w:rPr>
          <w:rFonts w:ascii="Trebuchet MS" w:hAnsi="Trebuchet MS" w:cs="Arial"/>
          <w:sz w:val="20"/>
          <w:szCs w:val="20"/>
        </w:rPr>
      </w:pPr>
    </w:p>
    <w:p w14:paraId="232A65B3" w14:textId="77777777" w:rsidR="004F5142" w:rsidRPr="004F45C0" w:rsidRDefault="004F5142" w:rsidP="004F5142">
      <w:pPr>
        <w:pStyle w:val="titredesous-partie"/>
      </w:pPr>
      <w:r w:rsidRPr="004F45C0">
        <w:t>EPIDÉMIOLOGIE</w:t>
      </w:r>
    </w:p>
    <w:p w14:paraId="2C8C4BCF" w14:textId="77777777" w:rsidR="004F5142" w:rsidRPr="004F45C0" w:rsidRDefault="004F5142" w:rsidP="004F5142">
      <w:pPr>
        <w:pStyle w:val="Grillemoyenne21"/>
        <w:spacing w:line="276" w:lineRule="auto"/>
        <w:jc w:val="both"/>
        <w:rPr>
          <w:rFonts w:ascii="Trebuchet MS" w:hAnsi="Trebuchet MS" w:cs="Arial"/>
          <w:sz w:val="20"/>
          <w:szCs w:val="20"/>
        </w:rPr>
      </w:pPr>
      <w:r w:rsidRPr="004F45C0">
        <w:rPr>
          <w:rFonts w:ascii="Trebuchet MS" w:hAnsi="Trebuchet MS" w:cs="Arial"/>
          <w:sz w:val="20"/>
          <w:szCs w:val="20"/>
        </w:rPr>
        <w:t xml:space="preserve">La douleur thoracique est un motif fréquent de consultation. L’analyse sémiologique et les données de l’examen clinique permettent d’orienter le diagnostic, le choix des investigations complémentaires et les traitements. </w:t>
      </w:r>
    </w:p>
    <w:p w14:paraId="1D451E7E" w14:textId="77777777" w:rsidR="004F5142" w:rsidRPr="004F45C0" w:rsidRDefault="004F5142" w:rsidP="004F5142">
      <w:pPr>
        <w:pStyle w:val="Grillemoyenne21"/>
        <w:spacing w:line="276" w:lineRule="auto"/>
        <w:jc w:val="both"/>
        <w:rPr>
          <w:rFonts w:ascii="Trebuchet MS" w:hAnsi="Trebuchet MS" w:cs="Arial"/>
          <w:sz w:val="20"/>
          <w:szCs w:val="20"/>
        </w:rPr>
      </w:pPr>
      <w:r w:rsidRPr="004F45C0">
        <w:rPr>
          <w:rFonts w:ascii="Trebuchet MS" w:hAnsi="Trebuchet MS" w:cs="Arial"/>
          <w:sz w:val="20"/>
          <w:szCs w:val="20"/>
        </w:rPr>
        <w:t>Le premier objectif est d’identifier les situations d’urgence, associées à un risque vital, et de mettre en œuvre les mesures adaptées. Cela concerne essentiellement les douleurs thoraciques aiguës.</w:t>
      </w:r>
    </w:p>
    <w:p w14:paraId="7FAF7686" w14:textId="77777777" w:rsidR="004F5142" w:rsidRPr="004F45C0" w:rsidRDefault="004F5142" w:rsidP="004F5142">
      <w:pPr>
        <w:pStyle w:val="Grillemoyenne21"/>
        <w:spacing w:line="276" w:lineRule="auto"/>
        <w:jc w:val="both"/>
        <w:rPr>
          <w:rFonts w:ascii="Trebuchet MS" w:hAnsi="Trebuchet MS" w:cs="Arial"/>
          <w:sz w:val="22"/>
          <w:szCs w:val="22"/>
        </w:rPr>
      </w:pPr>
    </w:p>
    <w:p w14:paraId="09630013" w14:textId="77777777" w:rsidR="004F5142" w:rsidRPr="004F45C0" w:rsidRDefault="004F5142" w:rsidP="004F5142">
      <w:pPr>
        <w:pStyle w:val="titredepartie"/>
      </w:pPr>
      <w:r w:rsidRPr="004F45C0">
        <w:t>Stratégie diagnostique devant une DOULEUR THORACIQUE AIGUE</w:t>
      </w:r>
    </w:p>
    <w:p w14:paraId="36068317" w14:textId="77777777" w:rsidR="004F5142" w:rsidRPr="004F45C0" w:rsidRDefault="004F5142" w:rsidP="004F5142">
      <w:pPr>
        <w:pStyle w:val="titredesous-partie"/>
        <w:rPr>
          <w:i/>
          <w:iCs/>
          <w:sz w:val="28"/>
          <w:szCs w:val="28"/>
        </w:rPr>
      </w:pPr>
      <w:r w:rsidRPr="004F45C0">
        <w:t>MOTIF DE CONSULTATION/PRISE EN CHARGE</w:t>
      </w:r>
      <w:r w:rsidRPr="004F45C0">
        <w:rPr>
          <w:i/>
          <w:iCs/>
          <w:sz w:val="28"/>
          <w:szCs w:val="28"/>
        </w:rPr>
        <w:t xml:space="preserve"> </w:t>
      </w:r>
    </w:p>
    <w:p w14:paraId="32DFC6F3" w14:textId="77777777" w:rsidR="004F5142" w:rsidRDefault="004F5142" w:rsidP="004F5142">
      <w:pPr>
        <w:spacing w:line="276" w:lineRule="auto"/>
        <w:rPr>
          <w:rFonts w:cs="Arial"/>
        </w:rPr>
      </w:pPr>
      <w:r w:rsidRPr="004F45C0">
        <w:rPr>
          <w:rFonts w:cs="Arial"/>
        </w:rPr>
        <w:t>Par définition, ici, le motif sera une douleur thoracique aig</w:t>
      </w:r>
      <w:r>
        <w:rPr>
          <w:rFonts w:cs="Arial"/>
        </w:rPr>
        <w:t>uë</w:t>
      </w:r>
      <w:r w:rsidRPr="004F45C0">
        <w:rPr>
          <w:rFonts w:cs="Arial"/>
        </w:rPr>
        <w:t>.</w:t>
      </w:r>
    </w:p>
    <w:p w14:paraId="4DE01797" w14:textId="77777777" w:rsidR="004F5142" w:rsidRDefault="004F5142" w:rsidP="004F5142">
      <w:pPr>
        <w:spacing w:line="276" w:lineRule="auto"/>
        <w:rPr>
          <w:rFonts w:cs="Arial"/>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4F5142" w14:paraId="60DD7AB7" w14:textId="77777777" w:rsidTr="00F44AC4">
        <w:tc>
          <w:tcPr>
            <w:tcW w:w="9628" w:type="dxa"/>
          </w:tcPr>
          <w:p w14:paraId="28F5E85A" w14:textId="77777777" w:rsidR="004F5142" w:rsidRDefault="004F5142" w:rsidP="00F44AC4">
            <w:pPr>
              <w:spacing w:line="276" w:lineRule="auto"/>
              <w:rPr>
                <w:rFonts w:cs="Arial"/>
              </w:rPr>
            </w:pPr>
            <w:r w:rsidRPr="004F45C0">
              <w:rPr>
                <w:noProof/>
                <w:sz w:val="18"/>
              </w:rPr>
              <w:drawing>
                <wp:anchor distT="0" distB="0" distL="114300" distR="114300" simplePos="0" relativeHeight="251782144" behindDoc="1" locked="0" layoutInCell="1" allowOverlap="1" wp14:anchorId="0B929A5A" wp14:editId="1238343B">
                  <wp:simplePos x="0" y="0"/>
                  <wp:positionH relativeFrom="column">
                    <wp:posOffset>614680</wp:posOffset>
                  </wp:positionH>
                  <wp:positionV relativeFrom="paragraph">
                    <wp:posOffset>27940</wp:posOffset>
                  </wp:positionV>
                  <wp:extent cx="526415" cy="533400"/>
                  <wp:effectExtent l="0" t="0" r="6985" b="0"/>
                  <wp:wrapTight wrapText="bothSides">
                    <wp:wrapPolygon edited="0">
                      <wp:start x="0" y="0"/>
                      <wp:lineTo x="0" y="20829"/>
                      <wp:lineTo x="21105" y="20829"/>
                      <wp:lineTo x="21105" y="0"/>
                      <wp:lineTo x="0" y="0"/>
                    </wp:wrapPolygon>
                  </wp:wrapTight>
                  <wp:docPr id="21597057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41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45C0">
              <w:rPr>
                <w:noProof/>
                <w:sz w:val="18"/>
              </w:rPr>
              <w:drawing>
                <wp:anchor distT="0" distB="0" distL="114300" distR="114300" simplePos="0" relativeHeight="251781120" behindDoc="1" locked="0" layoutInCell="1" allowOverlap="1" wp14:anchorId="1138847E" wp14:editId="403F8D12">
                  <wp:simplePos x="0" y="0"/>
                  <wp:positionH relativeFrom="column">
                    <wp:posOffset>0</wp:posOffset>
                  </wp:positionH>
                  <wp:positionV relativeFrom="paragraph">
                    <wp:posOffset>26670</wp:posOffset>
                  </wp:positionV>
                  <wp:extent cx="615950" cy="591820"/>
                  <wp:effectExtent l="0" t="0" r="0" b="0"/>
                  <wp:wrapTight wrapText="bothSides">
                    <wp:wrapPolygon edited="0">
                      <wp:start x="0" y="0"/>
                      <wp:lineTo x="0" y="20858"/>
                      <wp:lineTo x="20709" y="20858"/>
                      <wp:lineTo x="20709" y="0"/>
                      <wp:lineTo x="0" y="0"/>
                    </wp:wrapPolygon>
                  </wp:wrapTight>
                  <wp:docPr id="1934544802"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950" cy="591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45C0">
              <w:rPr>
                <w:rFonts w:cs="Arial"/>
              </w:rPr>
              <w:t xml:space="preserve">La première étape dès la prise en charge de douleur thoracique </w:t>
            </w:r>
            <w:r>
              <w:rPr>
                <w:rFonts w:cs="Arial"/>
              </w:rPr>
              <w:t>aiguë</w:t>
            </w:r>
            <w:r w:rsidRPr="004F45C0">
              <w:rPr>
                <w:rFonts w:cs="Arial"/>
              </w:rPr>
              <w:t>, au lit du malade ou au début d’un ECOS sera d’immédiatement éliminer une urgence vitale associée (Détresse respiratoire item 359, état de choc (item 332)</w:t>
            </w:r>
            <w:r>
              <w:rPr>
                <w:rFonts w:ascii="Arial" w:hAnsi="Arial" w:cs="Arial"/>
              </w:rPr>
              <w:t> </w:t>
            </w:r>
            <w:r w:rsidRPr="004F45C0">
              <w:rPr>
                <w:rFonts w:cs="Arial"/>
              </w:rPr>
              <w:t xml:space="preserve">; troubles de la conscience item 343). </w:t>
            </w:r>
          </w:p>
          <w:p w14:paraId="7CDF9F21" w14:textId="77777777" w:rsidR="004F5142" w:rsidRDefault="004F5142" w:rsidP="00F44AC4">
            <w:pPr>
              <w:spacing w:line="276" w:lineRule="auto"/>
              <w:rPr>
                <w:rFonts w:cs="Arial"/>
              </w:rPr>
            </w:pPr>
          </w:p>
          <w:p w14:paraId="29E8BE69" w14:textId="77777777" w:rsidR="004F5142" w:rsidRDefault="004F5142" w:rsidP="00F44AC4">
            <w:pPr>
              <w:spacing w:line="276" w:lineRule="auto"/>
              <w:rPr>
                <w:rFonts w:cs="Arial"/>
              </w:rPr>
            </w:pPr>
            <w:r>
              <w:rPr>
                <w:rFonts w:cs="Arial"/>
              </w:rPr>
              <w:t>L</w:t>
            </w:r>
            <w:r w:rsidRPr="004F45C0">
              <w:rPr>
                <w:rFonts w:cs="Arial"/>
              </w:rPr>
              <w:t xml:space="preserve">a deuxième étape dès la prise en charge de douleur thoracique </w:t>
            </w:r>
            <w:r>
              <w:rPr>
                <w:rFonts w:cs="Arial"/>
              </w:rPr>
              <w:t>aiguë</w:t>
            </w:r>
            <w:r w:rsidRPr="004F45C0">
              <w:rPr>
                <w:rFonts w:cs="Arial"/>
              </w:rPr>
              <w:t>, au lit du malade ou au début d’un ECOS sera, après avoir éliminé une situation de détresse, d’éliminer les 4</w:t>
            </w:r>
            <w:r>
              <w:rPr>
                <w:rFonts w:cs="Arial"/>
              </w:rPr>
              <w:t> </w:t>
            </w:r>
            <w:r w:rsidRPr="004F45C0">
              <w:rPr>
                <w:rFonts w:cs="Arial"/>
              </w:rPr>
              <w:t xml:space="preserve">causes cardiovasculaires à risque vital (PIED) dans les prochaines étapes de votre stratégie diagnostique. </w:t>
            </w:r>
          </w:p>
        </w:tc>
      </w:tr>
    </w:tbl>
    <w:p w14:paraId="2BB99DA4" w14:textId="77777777" w:rsidR="004F5142" w:rsidRPr="004F45C0" w:rsidRDefault="004F5142" w:rsidP="004F5142">
      <w:pPr>
        <w:spacing w:line="276" w:lineRule="auto"/>
        <w:rPr>
          <w:rFonts w:cs="Arial"/>
          <w:b/>
        </w:rPr>
      </w:pPr>
    </w:p>
    <w:p w14:paraId="0AE16A48" w14:textId="77777777" w:rsidR="004F5142" w:rsidRPr="004F45C0" w:rsidRDefault="004F5142" w:rsidP="004F5142">
      <w:pPr>
        <w:pStyle w:val="titredesous-partie"/>
      </w:pPr>
      <w:r w:rsidRPr="004F45C0">
        <w:t>TERRAIN ET ATCD</w:t>
      </w:r>
    </w:p>
    <w:p w14:paraId="04B70D7F" w14:textId="77777777" w:rsidR="004F5142" w:rsidRPr="004F45C0" w:rsidRDefault="004F5142" w:rsidP="004F5142">
      <w:pPr>
        <w:spacing w:line="276" w:lineRule="auto"/>
        <w:rPr>
          <w:rFonts w:cs="Arial"/>
        </w:rPr>
      </w:pPr>
      <w:r w:rsidRPr="004F45C0">
        <w:rPr>
          <w:rFonts w:cs="Arial"/>
        </w:rPr>
        <w:lastRenderedPageBreak/>
        <w:t>- Antécédents personnels et familiaux notamment coronariens, de maladie thrombo-embolique veineuse, de maladies respiratoires ou de cancer</w:t>
      </w:r>
      <w:r>
        <w:rPr>
          <w:rFonts w:cs="Arial"/>
        </w:rPr>
        <w:t>.</w:t>
      </w:r>
    </w:p>
    <w:p w14:paraId="7D8D8398" w14:textId="77777777" w:rsidR="004F5142" w:rsidRPr="004F45C0" w:rsidRDefault="004F5142" w:rsidP="004F5142">
      <w:pPr>
        <w:spacing w:line="276" w:lineRule="auto"/>
        <w:rPr>
          <w:rFonts w:cs="Arial"/>
        </w:rPr>
      </w:pPr>
      <w:r w:rsidRPr="004F45C0">
        <w:rPr>
          <w:rFonts w:cs="Arial"/>
        </w:rPr>
        <w:t>- Facteurs de risque cardiovasculaires et notamment le tabagisme</w:t>
      </w:r>
      <w:r>
        <w:rPr>
          <w:rFonts w:cs="Arial"/>
        </w:rPr>
        <w:t>.</w:t>
      </w:r>
    </w:p>
    <w:p w14:paraId="38FE62D8" w14:textId="77777777" w:rsidR="004F5142" w:rsidRPr="004F45C0" w:rsidRDefault="004F5142" w:rsidP="004F5142">
      <w:pPr>
        <w:spacing w:line="276" w:lineRule="auto"/>
        <w:rPr>
          <w:rFonts w:cs="Arial"/>
        </w:rPr>
      </w:pPr>
      <w:r w:rsidRPr="004F45C0">
        <w:rPr>
          <w:rFonts w:cs="Arial"/>
        </w:rPr>
        <w:t>- Consommation de cocaïne, en particulier chez les jeunes sans antécédents médicaux</w:t>
      </w:r>
      <w:r>
        <w:rPr>
          <w:rFonts w:cs="Arial"/>
        </w:rPr>
        <w:t>.</w:t>
      </w:r>
    </w:p>
    <w:p w14:paraId="1222BF6E" w14:textId="77777777" w:rsidR="004F5142" w:rsidRPr="004F45C0" w:rsidRDefault="004F5142" w:rsidP="004F5142">
      <w:pPr>
        <w:spacing w:line="276" w:lineRule="auto"/>
        <w:rPr>
          <w:rFonts w:cs="Arial"/>
        </w:rPr>
      </w:pPr>
      <w:r w:rsidRPr="004F45C0">
        <w:rPr>
          <w:rFonts w:cs="Arial"/>
        </w:rPr>
        <w:t>- Traitements en cours, en particulier la prise de pilule œstroprogestative.</w:t>
      </w:r>
    </w:p>
    <w:p w14:paraId="5A1692F6" w14:textId="77777777" w:rsidR="004F5142" w:rsidRPr="004F45C0" w:rsidRDefault="004F5142" w:rsidP="004F5142">
      <w:pPr>
        <w:spacing w:line="276" w:lineRule="auto"/>
        <w:rPr>
          <w:rFonts w:cs="Arial"/>
          <w:b/>
          <w:smallCaps/>
        </w:rPr>
      </w:pPr>
    </w:p>
    <w:p w14:paraId="2F10C375" w14:textId="77777777" w:rsidR="004F5142" w:rsidRPr="004F45C0" w:rsidRDefault="004F5142" w:rsidP="004F5142">
      <w:pPr>
        <w:pStyle w:val="titredesous-partie"/>
      </w:pPr>
      <w:r w:rsidRPr="004F45C0">
        <w:t>HISTOIRE DE LA MALADIE</w:t>
      </w:r>
    </w:p>
    <w:p w14:paraId="31271C0C" w14:textId="77777777" w:rsidR="004F5142" w:rsidRPr="004F45C0" w:rsidRDefault="004F5142" w:rsidP="004F5142">
      <w:pPr>
        <w:spacing w:line="276" w:lineRule="auto"/>
        <w:rPr>
          <w:rFonts w:cs="Arial"/>
        </w:rPr>
      </w:pPr>
      <w:r w:rsidRPr="004F45C0">
        <w:rPr>
          <w:rFonts w:cs="Arial"/>
        </w:rPr>
        <w:t xml:space="preserve">En cas d’urgence vitale, il ne faut pas perdre de temps sur l’interrogatoire et rapidement s’orienter vers l’élimination de causes cardiovasculaires. </w:t>
      </w:r>
    </w:p>
    <w:p w14:paraId="446BC935" w14:textId="77777777" w:rsidR="004F5142" w:rsidRPr="004F45C0" w:rsidRDefault="004F5142" w:rsidP="004F5142">
      <w:pPr>
        <w:spacing w:line="276" w:lineRule="auto"/>
        <w:rPr>
          <w:rFonts w:cs="Arial"/>
          <w:b/>
          <w:smallCaps/>
        </w:rPr>
      </w:pPr>
    </w:p>
    <w:p w14:paraId="7612CFB7" w14:textId="77777777" w:rsidR="004F5142" w:rsidRPr="004F45C0" w:rsidRDefault="004F5142" w:rsidP="004F5142">
      <w:pPr>
        <w:pStyle w:val="titredesous-partie"/>
      </w:pPr>
      <w:r w:rsidRPr="004F45C0">
        <w:t>EXAMEN CLINIQUE</w:t>
      </w:r>
    </w:p>
    <w:p w14:paraId="4AB79B09" w14:textId="77777777" w:rsidR="004F5142" w:rsidRPr="004F45C0" w:rsidRDefault="004F5142" w:rsidP="004F5142">
      <w:pPr>
        <w:pStyle w:val="Titre2"/>
      </w:pPr>
      <w:r w:rsidRPr="004F45C0">
        <w:t>L’analyse sémiologique de la douleur</w:t>
      </w:r>
    </w:p>
    <w:p w14:paraId="00C39658" w14:textId="77777777" w:rsidR="004F5142" w:rsidRPr="004F45C0" w:rsidRDefault="004F5142" w:rsidP="004F5142">
      <w:pPr>
        <w:spacing w:line="276" w:lineRule="auto"/>
        <w:rPr>
          <w:rFonts w:cs="Arial"/>
          <w:bCs/>
        </w:rPr>
      </w:pPr>
      <w:r w:rsidRPr="004F45C0">
        <w:rPr>
          <w:rFonts w:cs="Arial"/>
          <w:bCs/>
        </w:rPr>
        <w:t xml:space="preserve">Un interrogatoire, qui doit être rapide, peut orienter, selon la description de la douleur thoracique, vers une étiologie cardiovasculaire ou non. </w:t>
      </w:r>
    </w:p>
    <w:p w14:paraId="6A6B5AEC" w14:textId="77777777" w:rsidR="004F5142" w:rsidRPr="004F45C0" w:rsidRDefault="004F5142" w:rsidP="004F5142">
      <w:pPr>
        <w:spacing w:line="276" w:lineRule="auto"/>
        <w:rPr>
          <w:rFonts w:cs="Arial"/>
          <w:b/>
        </w:rPr>
      </w:pPr>
    </w:p>
    <w:p w14:paraId="338C0F57" w14:textId="77777777" w:rsidR="004F5142" w:rsidRPr="004F45C0" w:rsidRDefault="004F5142" w:rsidP="004F5142">
      <w:pPr>
        <w:pStyle w:val="Titre3"/>
        <w:ind w:hanging="425"/>
      </w:pPr>
      <w:r w:rsidRPr="004F45C0">
        <w:t>Description de la douleur</w:t>
      </w:r>
    </w:p>
    <w:p w14:paraId="1F35485C" w14:textId="77777777" w:rsidR="004F5142" w:rsidRPr="004F45C0" w:rsidRDefault="004F5142" w:rsidP="004F5142">
      <w:pPr>
        <w:spacing w:line="276" w:lineRule="auto"/>
        <w:rPr>
          <w:rFonts w:cs="Arial"/>
        </w:rPr>
      </w:pPr>
      <w:r w:rsidRPr="004F45C0">
        <w:rPr>
          <w:rFonts w:cs="Arial"/>
        </w:rPr>
        <w:t xml:space="preserve">Type : </w:t>
      </w:r>
    </w:p>
    <w:p w14:paraId="5A25BD66" w14:textId="77777777" w:rsidR="004F5142" w:rsidRPr="004F45C0" w:rsidRDefault="004F5142" w:rsidP="004F5142">
      <w:pPr>
        <w:spacing w:line="276" w:lineRule="auto"/>
        <w:rPr>
          <w:rFonts w:cs="Arial"/>
        </w:rPr>
      </w:pPr>
      <w:r>
        <w:rPr>
          <w:rFonts w:cs="Arial"/>
        </w:rPr>
        <w:t xml:space="preserve">- </w:t>
      </w:r>
      <w:r w:rsidRPr="004F45C0">
        <w:rPr>
          <w:rFonts w:cs="Arial"/>
        </w:rPr>
        <w:t>Constrictive, en étau, évoquant une origine coronaire.</w:t>
      </w:r>
    </w:p>
    <w:p w14:paraId="74DFD2EF" w14:textId="77777777" w:rsidR="004F5142" w:rsidRPr="004F45C0" w:rsidRDefault="004F5142" w:rsidP="004F5142">
      <w:pPr>
        <w:spacing w:line="276" w:lineRule="auto"/>
        <w:rPr>
          <w:rFonts w:cs="Arial"/>
        </w:rPr>
      </w:pPr>
      <w:r>
        <w:rPr>
          <w:rFonts w:cs="Arial"/>
        </w:rPr>
        <w:t xml:space="preserve">- </w:t>
      </w:r>
      <w:r w:rsidRPr="004F45C0">
        <w:rPr>
          <w:rFonts w:cs="Arial"/>
        </w:rPr>
        <w:t xml:space="preserve">Pesanteur (origine coronaire ou médiastinale). </w:t>
      </w:r>
    </w:p>
    <w:p w14:paraId="49AC15B5" w14:textId="77777777" w:rsidR="004F5142" w:rsidRPr="004F45C0" w:rsidRDefault="004F5142" w:rsidP="004F5142">
      <w:pPr>
        <w:spacing w:line="276" w:lineRule="auto"/>
        <w:rPr>
          <w:rFonts w:cs="Arial"/>
        </w:rPr>
      </w:pPr>
      <w:r>
        <w:rPr>
          <w:rFonts w:cs="Arial"/>
        </w:rPr>
        <w:t xml:space="preserve">- </w:t>
      </w:r>
      <w:r w:rsidRPr="004F45C0">
        <w:rPr>
          <w:rFonts w:cs="Arial"/>
        </w:rPr>
        <w:t xml:space="preserve">Brûlure (origine coronaire, origine digestive (notamment brûlure qui remonte en cravate)). </w:t>
      </w:r>
    </w:p>
    <w:p w14:paraId="69C99665" w14:textId="77777777" w:rsidR="004F5142" w:rsidRPr="004F45C0" w:rsidRDefault="004F5142" w:rsidP="004F5142">
      <w:pPr>
        <w:spacing w:line="276" w:lineRule="auto"/>
        <w:rPr>
          <w:rFonts w:cs="Arial"/>
        </w:rPr>
      </w:pPr>
      <w:r>
        <w:rPr>
          <w:rFonts w:cs="Arial"/>
        </w:rPr>
        <w:t xml:space="preserve">- </w:t>
      </w:r>
      <w:r w:rsidRPr="004F45C0">
        <w:rPr>
          <w:rFonts w:cs="Arial"/>
        </w:rPr>
        <w:t>Coup de poignard, pincement.</w:t>
      </w:r>
    </w:p>
    <w:p w14:paraId="759B9221" w14:textId="77777777" w:rsidR="004F5142" w:rsidRPr="004F45C0" w:rsidRDefault="004F5142" w:rsidP="004F5142">
      <w:pPr>
        <w:spacing w:line="276" w:lineRule="auto"/>
        <w:ind w:left="786"/>
        <w:rPr>
          <w:rFonts w:cs="Arial"/>
        </w:rPr>
      </w:pPr>
    </w:p>
    <w:p w14:paraId="6C41FC57" w14:textId="77777777" w:rsidR="004F5142" w:rsidRPr="004F45C0" w:rsidRDefault="004F5142" w:rsidP="004F5142">
      <w:pPr>
        <w:spacing w:line="276" w:lineRule="auto"/>
        <w:rPr>
          <w:rFonts w:cs="Arial"/>
        </w:rPr>
      </w:pPr>
      <w:r w:rsidRPr="004F45C0">
        <w:rPr>
          <w:rFonts w:cs="Arial"/>
        </w:rPr>
        <w:t>Localisation :</w:t>
      </w:r>
    </w:p>
    <w:p w14:paraId="3A7A754A" w14:textId="77777777" w:rsidR="004F5142" w:rsidRPr="004F45C0" w:rsidRDefault="004F5142" w:rsidP="004F5142">
      <w:pPr>
        <w:spacing w:line="276" w:lineRule="auto"/>
        <w:rPr>
          <w:rFonts w:cs="Arial"/>
        </w:rPr>
      </w:pPr>
      <w:r>
        <w:rPr>
          <w:rFonts w:cs="Arial"/>
        </w:rPr>
        <w:t xml:space="preserve">- </w:t>
      </w:r>
      <w:r w:rsidRPr="004F45C0">
        <w:rPr>
          <w:rFonts w:cs="Arial"/>
        </w:rPr>
        <w:t>Rétrosternale, médio thoracique (douleur coronaire, trachéale, œsophagienne).</w:t>
      </w:r>
    </w:p>
    <w:p w14:paraId="06F27014" w14:textId="77777777" w:rsidR="004F5142" w:rsidRPr="004F45C0" w:rsidRDefault="004F5142" w:rsidP="004F5142">
      <w:pPr>
        <w:spacing w:line="276" w:lineRule="auto"/>
        <w:rPr>
          <w:rFonts w:cs="Arial"/>
        </w:rPr>
      </w:pPr>
      <w:r>
        <w:rPr>
          <w:rFonts w:cs="Arial"/>
        </w:rPr>
        <w:t xml:space="preserve">- </w:t>
      </w:r>
      <w:r w:rsidRPr="004F45C0">
        <w:rPr>
          <w:rFonts w:cs="Arial"/>
        </w:rPr>
        <w:t>En bas sur le côté et/ou dans le dos (douleur pleurale ou pleuro-parenchymateuse).</w:t>
      </w:r>
    </w:p>
    <w:p w14:paraId="1DC25ABA" w14:textId="77777777" w:rsidR="004F5142" w:rsidRPr="004F45C0" w:rsidRDefault="004F5142" w:rsidP="004F5142">
      <w:pPr>
        <w:spacing w:line="276" w:lineRule="auto"/>
        <w:rPr>
          <w:rFonts w:cs="Arial"/>
        </w:rPr>
      </w:pPr>
    </w:p>
    <w:p w14:paraId="441F5289" w14:textId="77777777" w:rsidR="004F5142" w:rsidRPr="004F45C0" w:rsidRDefault="004F5142" w:rsidP="004F5142">
      <w:pPr>
        <w:spacing w:line="276" w:lineRule="auto"/>
        <w:rPr>
          <w:rFonts w:cs="Arial"/>
        </w:rPr>
      </w:pPr>
      <w:r w:rsidRPr="004F45C0">
        <w:rPr>
          <w:rFonts w:cs="Arial"/>
        </w:rPr>
        <w:t xml:space="preserve">Irradiation : </w:t>
      </w:r>
    </w:p>
    <w:p w14:paraId="00AE17C2" w14:textId="77777777" w:rsidR="004F5142" w:rsidRPr="004F45C0" w:rsidRDefault="004F5142" w:rsidP="004F5142">
      <w:pPr>
        <w:spacing w:line="276" w:lineRule="auto"/>
        <w:rPr>
          <w:rFonts w:cs="Arial"/>
        </w:rPr>
      </w:pPr>
      <w:r>
        <w:rPr>
          <w:rFonts w:cs="Arial"/>
        </w:rPr>
        <w:t xml:space="preserve">- </w:t>
      </w:r>
      <w:r w:rsidRPr="004F45C0">
        <w:rPr>
          <w:rFonts w:cs="Arial"/>
        </w:rPr>
        <w:t>Vers le cou, la mâchoire et les bras (douleurs coronariennes).</w:t>
      </w:r>
    </w:p>
    <w:p w14:paraId="31D2139E" w14:textId="77777777" w:rsidR="004F5142" w:rsidRPr="004F45C0" w:rsidRDefault="004F5142" w:rsidP="004F5142">
      <w:pPr>
        <w:spacing w:line="276" w:lineRule="auto"/>
        <w:rPr>
          <w:rFonts w:cs="Arial"/>
        </w:rPr>
      </w:pPr>
      <w:r>
        <w:rPr>
          <w:rFonts w:cs="Arial"/>
        </w:rPr>
        <w:t xml:space="preserve">- </w:t>
      </w:r>
      <w:r w:rsidRPr="004F45C0">
        <w:rPr>
          <w:rFonts w:cs="Arial"/>
        </w:rPr>
        <w:t>Vers le dos (douleur aortique et pancréatique).</w:t>
      </w:r>
    </w:p>
    <w:p w14:paraId="63475955" w14:textId="77777777" w:rsidR="004F5142" w:rsidRPr="004F45C0" w:rsidRDefault="004F5142" w:rsidP="004F5142">
      <w:pPr>
        <w:spacing w:line="276" w:lineRule="auto"/>
        <w:rPr>
          <w:rFonts w:cs="Arial"/>
        </w:rPr>
      </w:pPr>
      <w:r>
        <w:rPr>
          <w:rFonts w:cs="Arial"/>
        </w:rPr>
        <w:t xml:space="preserve">- </w:t>
      </w:r>
      <w:r w:rsidRPr="004F45C0">
        <w:rPr>
          <w:rFonts w:cs="Arial"/>
        </w:rPr>
        <w:t>Le long du bras et vers les doigts de la main (atteinte du plexus brachial).</w:t>
      </w:r>
    </w:p>
    <w:p w14:paraId="433AFB6A" w14:textId="77777777" w:rsidR="004F5142" w:rsidRPr="004F45C0" w:rsidRDefault="004F5142" w:rsidP="004F5142">
      <w:pPr>
        <w:spacing w:line="276" w:lineRule="auto"/>
        <w:rPr>
          <w:rFonts w:cs="Arial"/>
        </w:rPr>
      </w:pPr>
      <w:r>
        <w:rPr>
          <w:rFonts w:cs="Arial"/>
        </w:rPr>
        <w:t xml:space="preserve">- </w:t>
      </w:r>
      <w:r w:rsidRPr="004F45C0">
        <w:rPr>
          <w:rFonts w:cs="Arial"/>
        </w:rPr>
        <w:t>Intercostale (névralgie, zona).</w:t>
      </w:r>
    </w:p>
    <w:p w14:paraId="48CBF876" w14:textId="77777777" w:rsidR="004F5142" w:rsidRPr="004F45C0" w:rsidRDefault="004F5142" w:rsidP="004F5142">
      <w:pPr>
        <w:spacing w:line="276" w:lineRule="auto"/>
        <w:rPr>
          <w:rFonts w:cs="Arial"/>
        </w:rPr>
      </w:pPr>
    </w:p>
    <w:p w14:paraId="5407905F" w14:textId="77777777" w:rsidR="004F5142" w:rsidRPr="004F45C0" w:rsidRDefault="004F5142" w:rsidP="004F5142">
      <w:pPr>
        <w:spacing w:line="276" w:lineRule="auto"/>
        <w:rPr>
          <w:rFonts w:cs="Arial"/>
        </w:rPr>
      </w:pPr>
      <w:r w:rsidRPr="004F45C0">
        <w:rPr>
          <w:rFonts w:cs="Arial"/>
        </w:rPr>
        <w:t>Facteur déclenchant :</w:t>
      </w:r>
    </w:p>
    <w:p w14:paraId="413A6D9E" w14:textId="77777777" w:rsidR="004F5142" w:rsidRPr="004F45C0" w:rsidRDefault="004F5142" w:rsidP="004F5142">
      <w:pPr>
        <w:spacing w:line="276" w:lineRule="auto"/>
        <w:rPr>
          <w:rFonts w:cs="Arial"/>
        </w:rPr>
      </w:pPr>
      <w:r>
        <w:rPr>
          <w:rFonts w:cs="Arial"/>
        </w:rPr>
        <w:t xml:space="preserve">- </w:t>
      </w:r>
      <w:r w:rsidRPr="004F45C0">
        <w:rPr>
          <w:rFonts w:cs="Arial"/>
        </w:rPr>
        <w:t xml:space="preserve">Traumatisme (lésions pariétales). </w:t>
      </w:r>
    </w:p>
    <w:p w14:paraId="798C2FD2" w14:textId="77777777" w:rsidR="004F5142" w:rsidRPr="004F45C0" w:rsidRDefault="004F5142" w:rsidP="004F5142">
      <w:pPr>
        <w:spacing w:line="276" w:lineRule="auto"/>
        <w:rPr>
          <w:rFonts w:cs="Arial"/>
        </w:rPr>
      </w:pPr>
      <w:r>
        <w:rPr>
          <w:rFonts w:cs="Arial"/>
        </w:rPr>
        <w:t xml:space="preserve">- </w:t>
      </w:r>
      <w:r w:rsidRPr="004F45C0">
        <w:rPr>
          <w:rFonts w:cs="Arial"/>
        </w:rPr>
        <w:t xml:space="preserve">Provoquée par l’effort et calmée par le repos (angor stable). </w:t>
      </w:r>
    </w:p>
    <w:p w14:paraId="12137AEF" w14:textId="77777777" w:rsidR="004F5142" w:rsidRPr="004F45C0" w:rsidRDefault="004F5142" w:rsidP="004F5142">
      <w:pPr>
        <w:spacing w:line="276" w:lineRule="auto"/>
        <w:rPr>
          <w:rFonts w:cs="Arial"/>
        </w:rPr>
      </w:pPr>
      <w:r>
        <w:rPr>
          <w:rFonts w:cs="Arial"/>
        </w:rPr>
        <w:t xml:space="preserve">- </w:t>
      </w:r>
      <w:r w:rsidRPr="004F45C0">
        <w:rPr>
          <w:rFonts w:cs="Arial"/>
        </w:rPr>
        <w:t xml:space="preserve">Ingestion d’aliments (origine œsophagienne). </w:t>
      </w:r>
    </w:p>
    <w:p w14:paraId="105FEF2E" w14:textId="77777777" w:rsidR="004F5142" w:rsidRPr="004F45C0" w:rsidRDefault="004F5142" w:rsidP="004F5142">
      <w:pPr>
        <w:spacing w:line="276" w:lineRule="auto"/>
        <w:rPr>
          <w:rFonts w:cs="Arial"/>
        </w:rPr>
      </w:pPr>
      <w:r>
        <w:rPr>
          <w:rFonts w:cs="Arial"/>
        </w:rPr>
        <w:t xml:space="preserve">- </w:t>
      </w:r>
      <w:r w:rsidRPr="004F45C0">
        <w:rPr>
          <w:rFonts w:cs="Arial"/>
        </w:rPr>
        <w:t>Position allongée (péricardite aigu</w:t>
      </w:r>
      <w:r>
        <w:rPr>
          <w:rFonts w:cs="Arial"/>
        </w:rPr>
        <w:t>ë</w:t>
      </w:r>
      <w:r w:rsidRPr="004F45C0">
        <w:rPr>
          <w:rFonts w:cs="Arial"/>
        </w:rPr>
        <w:t xml:space="preserve">). </w:t>
      </w:r>
    </w:p>
    <w:p w14:paraId="4B676EB5" w14:textId="77777777" w:rsidR="004F5142" w:rsidRPr="004F45C0" w:rsidRDefault="004F5142" w:rsidP="004F5142">
      <w:pPr>
        <w:spacing w:line="276" w:lineRule="auto"/>
        <w:rPr>
          <w:rFonts w:cs="Arial"/>
        </w:rPr>
      </w:pPr>
      <w:r>
        <w:rPr>
          <w:rFonts w:cs="Arial"/>
        </w:rPr>
        <w:t xml:space="preserve">- </w:t>
      </w:r>
      <w:r w:rsidRPr="004F45C0">
        <w:rPr>
          <w:rFonts w:cs="Arial"/>
        </w:rPr>
        <w:t xml:space="preserve">Position penchée en avant (pyrosis). </w:t>
      </w:r>
    </w:p>
    <w:p w14:paraId="5A0EFC08" w14:textId="77777777" w:rsidR="004F5142" w:rsidRPr="004F45C0" w:rsidRDefault="004F5142" w:rsidP="004F5142">
      <w:pPr>
        <w:spacing w:line="276" w:lineRule="auto"/>
        <w:rPr>
          <w:rFonts w:cs="Arial"/>
        </w:rPr>
      </w:pPr>
      <w:r>
        <w:rPr>
          <w:rFonts w:cs="Arial"/>
        </w:rPr>
        <w:t xml:space="preserve">- </w:t>
      </w:r>
      <w:r w:rsidRPr="004F45C0">
        <w:rPr>
          <w:rFonts w:cs="Arial"/>
        </w:rPr>
        <w:t xml:space="preserve">Aucun ou au repos, installation brusque (infarctus du myocarde, dissection aortique). </w:t>
      </w:r>
    </w:p>
    <w:p w14:paraId="0BE7966D" w14:textId="77777777" w:rsidR="004F5142" w:rsidRPr="004F45C0" w:rsidRDefault="004F5142" w:rsidP="004F5142">
      <w:pPr>
        <w:spacing w:line="276" w:lineRule="auto"/>
        <w:ind w:left="786"/>
        <w:rPr>
          <w:rFonts w:cs="Arial"/>
        </w:rPr>
      </w:pPr>
    </w:p>
    <w:p w14:paraId="4E828D11" w14:textId="77777777" w:rsidR="004F5142" w:rsidRPr="004F45C0" w:rsidRDefault="004F5142" w:rsidP="004F5142">
      <w:pPr>
        <w:spacing w:line="276" w:lineRule="auto"/>
        <w:rPr>
          <w:rFonts w:cs="Arial"/>
        </w:rPr>
      </w:pPr>
      <w:r w:rsidRPr="004F45C0">
        <w:rPr>
          <w:rFonts w:cs="Arial"/>
        </w:rPr>
        <w:t>Soulagement de la douleur :</w:t>
      </w:r>
    </w:p>
    <w:p w14:paraId="016AAB3B" w14:textId="77777777" w:rsidR="004F5142" w:rsidRPr="004F45C0" w:rsidRDefault="004F5142" w:rsidP="004F5142">
      <w:pPr>
        <w:spacing w:line="276" w:lineRule="auto"/>
        <w:rPr>
          <w:rFonts w:cs="Arial"/>
        </w:rPr>
      </w:pPr>
      <w:r>
        <w:rPr>
          <w:rFonts w:cs="Arial"/>
        </w:rPr>
        <w:t xml:space="preserve">- </w:t>
      </w:r>
      <w:r w:rsidRPr="004F45C0">
        <w:rPr>
          <w:rFonts w:cs="Arial"/>
        </w:rPr>
        <w:t xml:space="preserve">Par l’arrêt de l’effort (angor stable). </w:t>
      </w:r>
    </w:p>
    <w:p w14:paraId="7437B90B" w14:textId="77777777" w:rsidR="004F5142" w:rsidRPr="004F45C0" w:rsidRDefault="004F5142" w:rsidP="004F5142">
      <w:pPr>
        <w:spacing w:line="276" w:lineRule="auto"/>
        <w:rPr>
          <w:rFonts w:cs="Arial"/>
        </w:rPr>
      </w:pPr>
      <w:r>
        <w:rPr>
          <w:rFonts w:cs="Arial"/>
        </w:rPr>
        <w:lastRenderedPageBreak/>
        <w:t xml:space="preserve">- </w:t>
      </w:r>
      <w:r w:rsidRPr="004F45C0">
        <w:rPr>
          <w:rFonts w:cs="Arial"/>
        </w:rPr>
        <w:t>Par la trinitrine, en moins de 3</w:t>
      </w:r>
      <w:r>
        <w:rPr>
          <w:rFonts w:cs="Arial"/>
        </w:rPr>
        <w:t> </w:t>
      </w:r>
      <w:r w:rsidRPr="004F45C0">
        <w:rPr>
          <w:rFonts w:cs="Arial"/>
        </w:rPr>
        <w:t xml:space="preserve">minutes (origine coronaire). </w:t>
      </w:r>
    </w:p>
    <w:p w14:paraId="18C2C732" w14:textId="77777777" w:rsidR="004F5142" w:rsidRPr="004F45C0" w:rsidRDefault="004F5142" w:rsidP="004F5142">
      <w:pPr>
        <w:spacing w:line="276" w:lineRule="auto"/>
        <w:rPr>
          <w:rFonts w:cs="Arial"/>
        </w:rPr>
      </w:pPr>
      <w:r>
        <w:rPr>
          <w:rFonts w:cs="Arial"/>
        </w:rPr>
        <w:t xml:space="preserve">- </w:t>
      </w:r>
      <w:r w:rsidRPr="004F45C0">
        <w:rPr>
          <w:rFonts w:cs="Arial"/>
        </w:rPr>
        <w:t xml:space="preserve">La position penchée en avant (péricardite et pancréatite). </w:t>
      </w:r>
    </w:p>
    <w:p w14:paraId="03609346" w14:textId="77777777" w:rsidR="004F5142" w:rsidRPr="004F45C0" w:rsidRDefault="004F5142" w:rsidP="004F5142">
      <w:pPr>
        <w:spacing w:line="276" w:lineRule="auto"/>
        <w:rPr>
          <w:rFonts w:cs="Arial"/>
        </w:rPr>
      </w:pPr>
      <w:r>
        <w:rPr>
          <w:rFonts w:cs="Arial"/>
        </w:rPr>
        <w:t xml:space="preserve">- </w:t>
      </w:r>
      <w:r w:rsidRPr="004F45C0">
        <w:rPr>
          <w:rFonts w:cs="Arial"/>
        </w:rPr>
        <w:t xml:space="preserve">L’alimentation (ulcère gastro-duodénal). </w:t>
      </w:r>
    </w:p>
    <w:p w14:paraId="2AFE8A32" w14:textId="77777777" w:rsidR="004F5142" w:rsidRPr="004F45C0" w:rsidRDefault="004F5142" w:rsidP="004F5142">
      <w:pPr>
        <w:spacing w:line="276" w:lineRule="auto"/>
        <w:ind w:left="786"/>
        <w:rPr>
          <w:rFonts w:cs="Arial"/>
        </w:rPr>
      </w:pPr>
    </w:p>
    <w:p w14:paraId="020868A0" w14:textId="77777777" w:rsidR="004F5142" w:rsidRPr="004F45C0" w:rsidRDefault="004F5142" w:rsidP="004F5142">
      <w:pPr>
        <w:spacing w:line="276" w:lineRule="auto"/>
        <w:rPr>
          <w:rFonts w:cs="Arial"/>
        </w:rPr>
      </w:pPr>
      <w:r w:rsidRPr="004F45C0">
        <w:rPr>
          <w:rFonts w:cs="Arial"/>
        </w:rPr>
        <w:t xml:space="preserve">Douleur rythmée par la respiration (à l’inspiration profonde, à la toux) ou se majorant à la palpation :  </w:t>
      </w:r>
    </w:p>
    <w:p w14:paraId="17A2680B" w14:textId="77777777" w:rsidR="004F5142" w:rsidRDefault="004F5142" w:rsidP="004F5142">
      <w:pPr>
        <w:spacing w:line="276" w:lineRule="auto"/>
        <w:rPr>
          <w:rFonts w:cs="Arial"/>
        </w:rPr>
      </w:pPr>
      <w:r>
        <w:rPr>
          <w:rFonts w:cs="Arial"/>
        </w:rPr>
        <w:t xml:space="preserve">- </w:t>
      </w:r>
      <w:r w:rsidRPr="004F45C0">
        <w:rPr>
          <w:rFonts w:cs="Arial"/>
        </w:rPr>
        <w:t>Sont essentiellement d’origine pariétale thoracique (paroi, plèvre), ou pulmonaire en cas de contact pariétal.</w:t>
      </w:r>
    </w:p>
    <w:p w14:paraId="4C7E1E07" w14:textId="77777777" w:rsidR="004F5142" w:rsidRDefault="004F5142" w:rsidP="004F5142">
      <w:pPr>
        <w:spacing w:line="276" w:lineRule="auto"/>
        <w:rPr>
          <w:rFonts w:cs="Arial"/>
        </w:rPr>
      </w:pPr>
    </w:p>
    <w:p w14:paraId="1D52CD95" w14:textId="77777777" w:rsidR="004F5142" w:rsidRPr="004F45C0" w:rsidRDefault="004F5142" w:rsidP="004F5142">
      <w:pPr>
        <w:pStyle w:val="Titre3"/>
      </w:pPr>
      <w:r w:rsidRPr="004F45C0">
        <w:t>Les signes associés</w:t>
      </w:r>
    </w:p>
    <w:p w14:paraId="0CA59B35" w14:textId="77777777" w:rsidR="004F5142" w:rsidRPr="004F45C0" w:rsidRDefault="004F5142" w:rsidP="004F5142">
      <w:pPr>
        <w:spacing w:before="120" w:line="276" w:lineRule="auto"/>
        <w:rPr>
          <w:rFonts w:cs="Arial"/>
          <w:b/>
        </w:rPr>
      </w:pPr>
      <w:r w:rsidRPr="004F45C0">
        <w:rPr>
          <w:rFonts w:cs="Arial"/>
          <w:b/>
        </w:rPr>
        <w:t>La recherche de signes respiratoires, cardiovasculaires ou digestifs va pouvoir orienter l’étiologie :</w:t>
      </w:r>
    </w:p>
    <w:p w14:paraId="483FFE12" w14:textId="77777777" w:rsidR="004F5142" w:rsidRPr="004F45C0" w:rsidRDefault="004F5142">
      <w:pPr>
        <w:numPr>
          <w:ilvl w:val="0"/>
          <w:numId w:val="11"/>
        </w:numPr>
        <w:spacing w:line="276" w:lineRule="auto"/>
        <w:ind w:left="284" w:hanging="284"/>
        <w:rPr>
          <w:rFonts w:cs="Arial"/>
        </w:rPr>
      </w:pPr>
      <w:r w:rsidRPr="004F45C0">
        <w:rPr>
          <w:rFonts w:cs="Arial"/>
        </w:rPr>
        <w:t>Respiratoires (cyanose, dyspnée, polypnée, toux, hémoptysie, silence auscultatoire unilatéral ou crépitants aux bases).</w:t>
      </w:r>
    </w:p>
    <w:p w14:paraId="5A02CCC2" w14:textId="77777777" w:rsidR="004F5142" w:rsidRPr="004F45C0" w:rsidRDefault="004F5142">
      <w:pPr>
        <w:numPr>
          <w:ilvl w:val="0"/>
          <w:numId w:val="11"/>
        </w:numPr>
        <w:spacing w:line="276" w:lineRule="auto"/>
        <w:ind w:left="284" w:hanging="284"/>
        <w:rPr>
          <w:rFonts w:cs="Arial"/>
        </w:rPr>
      </w:pPr>
      <w:r>
        <w:rPr>
          <w:rFonts w:cs="Arial"/>
        </w:rPr>
        <w:t>Cardiovasculaires</w:t>
      </w:r>
      <w:r w:rsidRPr="004F45C0">
        <w:rPr>
          <w:rFonts w:cs="Arial"/>
        </w:rPr>
        <w:t xml:space="preserve"> (tachycardie, assourdissement des bruits cardiaques, hypotension et signes de choc, douleurs dans les membres inférieurs, thrombophlébite).</w:t>
      </w:r>
    </w:p>
    <w:p w14:paraId="241B523C" w14:textId="74738D5D" w:rsidR="004F5142" w:rsidRPr="004F5142" w:rsidRDefault="004F5142">
      <w:pPr>
        <w:numPr>
          <w:ilvl w:val="0"/>
          <w:numId w:val="11"/>
        </w:numPr>
        <w:spacing w:line="276" w:lineRule="auto"/>
        <w:ind w:left="284" w:hanging="284"/>
        <w:rPr>
          <w:rFonts w:cs="Arial"/>
        </w:rPr>
      </w:pPr>
      <w:r w:rsidRPr="004F45C0">
        <w:rPr>
          <w:rFonts w:cs="Arial"/>
        </w:rPr>
        <w:t>Digestifs (vomissements, dysphagie).</w:t>
      </w:r>
    </w:p>
    <w:p w14:paraId="472EA049" w14:textId="77777777" w:rsidR="004F5142" w:rsidRPr="004F45C0" w:rsidRDefault="004F5142" w:rsidP="004F5142">
      <w:pPr>
        <w:spacing w:line="276" w:lineRule="auto"/>
        <w:rPr>
          <w:rFonts w:cs="Arial"/>
        </w:rPr>
      </w:pPr>
    </w:p>
    <w:p w14:paraId="62C7FE36" w14:textId="77777777" w:rsidR="004F5142" w:rsidRPr="004F45C0" w:rsidRDefault="004F5142" w:rsidP="004F5142">
      <w:pPr>
        <w:pStyle w:val="Titre3"/>
      </w:pPr>
      <w:r w:rsidRPr="004F45C0">
        <w:t>Examen clinique</w:t>
      </w:r>
    </w:p>
    <w:p w14:paraId="2D705AD3" w14:textId="77777777" w:rsidR="004F5142" w:rsidRPr="004F45C0" w:rsidRDefault="004F5142" w:rsidP="004F5142">
      <w:pPr>
        <w:spacing w:line="276" w:lineRule="auto"/>
        <w:rPr>
          <w:rFonts w:cs="Arial"/>
        </w:rPr>
      </w:pPr>
      <w:r w:rsidRPr="004F45C0">
        <w:rPr>
          <w:rFonts w:cs="Arial"/>
        </w:rPr>
        <w:t xml:space="preserve">L’examen clinique sera orienté par l’interrogatoire, centré sur les appareils cardiovasculaires et respiratoires, et au besoin les autres appareils. </w:t>
      </w:r>
    </w:p>
    <w:p w14:paraId="4A591822" w14:textId="77777777" w:rsidR="004F5142" w:rsidRDefault="004F5142" w:rsidP="004F5142">
      <w:pPr>
        <w:spacing w:line="276" w:lineRule="auto"/>
        <w:rPr>
          <w:rFonts w:cs="Arial"/>
        </w:rPr>
      </w:pP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4F5142" w14:paraId="2AD49898" w14:textId="77777777" w:rsidTr="00F44AC4">
        <w:tc>
          <w:tcPr>
            <w:tcW w:w="9628" w:type="dxa"/>
          </w:tcPr>
          <w:p w14:paraId="56FFB521" w14:textId="77777777" w:rsidR="004F5142" w:rsidRDefault="004F5142" w:rsidP="00F44AC4">
            <w:pPr>
              <w:spacing w:line="276" w:lineRule="auto"/>
              <w:rPr>
                <w:rFonts w:cs="Arial"/>
              </w:rPr>
            </w:pPr>
            <w:r w:rsidRPr="004F45C0">
              <w:rPr>
                <w:noProof/>
                <w:sz w:val="18"/>
              </w:rPr>
              <w:drawing>
                <wp:anchor distT="0" distB="0" distL="114300" distR="114300" simplePos="0" relativeHeight="251784192" behindDoc="1" locked="0" layoutInCell="1" allowOverlap="1" wp14:anchorId="6113C753" wp14:editId="4ED2A88C">
                  <wp:simplePos x="0" y="0"/>
                  <wp:positionH relativeFrom="column">
                    <wp:posOffset>614680</wp:posOffset>
                  </wp:positionH>
                  <wp:positionV relativeFrom="paragraph">
                    <wp:posOffset>27940</wp:posOffset>
                  </wp:positionV>
                  <wp:extent cx="526415" cy="533400"/>
                  <wp:effectExtent l="0" t="0" r="6985" b="0"/>
                  <wp:wrapTight wrapText="bothSides">
                    <wp:wrapPolygon edited="0">
                      <wp:start x="0" y="0"/>
                      <wp:lineTo x="0" y="20829"/>
                      <wp:lineTo x="21105" y="20829"/>
                      <wp:lineTo x="21105" y="0"/>
                      <wp:lineTo x="0" y="0"/>
                    </wp:wrapPolygon>
                  </wp:wrapTight>
                  <wp:docPr id="1506499034"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415" cy="533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45C0">
              <w:rPr>
                <w:noProof/>
                <w:sz w:val="18"/>
              </w:rPr>
              <w:drawing>
                <wp:anchor distT="0" distB="0" distL="114300" distR="114300" simplePos="0" relativeHeight="251783168" behindDoc="1" locked="0" layoutInCell="1" allowOverlap="1" wp14:anchorId="0298E432" wp14:editId="3E7703C4">
                  <wp:simplePos x="0" y="0"/>
                  <wp:positionH relativeFrom="column">
                    <wp:posOffset>0</wp:posOffset>
                  </wp:positionH>
                  <wp:positionV relativeFrom="paragraph">
                    <wp:posOffset>26670</wp:posOffset>
                  </wp:positionV>
                  <wp:extent cx="615950" cy="591820"/>
                  <wp:effectExtent l="0" t="0" r="0" b="0"/>
                  <wp:wrapTight wrapText="bothSides">
                    <wp:wrapPolygon edited="0">
                      <wp:start x="0" y="0"/>
                      <wp:lineTo x="0" y="20858"/>
                      <wp:lineTo x="20709" y="20858"/>
                      <wp:lineTo x="20709" y="0"/>
                      <wp:lineTo x="0" y="0"/>
                    </wp:wrapPolygon>
                  </wp:wrapTight>
                  <wp:docPr id="1115158758"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950" cy="5918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rPr>
              <w:t>S</w:t>
            </w:r>
            <w:r w:rsidRPr="004F45C0">
              <w:rPr>
                <w:rFonts w:cs="Arial"/>
              </w:rPr>
              <w:t xml:space="preserve">i vous ne l’avez pas déjà fait plus tôt, l’examen clinique chez un patient présentant une douleur thoracique </w:t>
            </w:r>
            <w:r>
              <w:rPr>
                <w:rFonts w:cs="Arial"/>
              </w:rPr>
              <w:t>aiguë</w:t>
            </w:r>
            <w:r w:rsidRPr="004F45C0">
              <w:rPr>
                <w:rFonts w:cs="Arial"/>
              </w:rPr>
              <w:t>, au lit du malade ou au début d’un ECOS devra vous faire recherche</w:t>
            </w:r>
            <w:r>
              <w:rPr>
                <w:rFonts w:cs="Arial"/>
              </w:rPr>
              <w:t>r</w:t>
            </w:r>
            <w:r w:rsidRPr="004F45C0">
              <w:rPr>
                <w:rFonts w:cs="Arial"/>
              </w:rPr>
              <w:t xml:space="preserve"> des signes de gravité respiratoire, cardiovasculaire ou neurologique) (Détresse respiratoire item 359, état de choc (item 332)</w:t>
            </w:r>
            <w:r>
              <w:rPr>
                <w:rFonts w:ascii="Arial" w:hAnsi="Arial" w:cs="Arial"/>
              </w:rPr>
              <w:t> </w:t>
            </w:r>
            <w:r w:rsidRPr="004F45C0">
              <w:rPr>
                <w:rFonts w:cs="Arial"/>
              </w:rPr>
              <w:t>; troubles de la conscience item 343)</w:t>
            </w:r>
            <w:r>
              <w:rPr>
                <w:rFonts w:cs="Arial"/>
              </w:rPr>
              <w:t>.</w:t>
            </w:r>
          </w:p>
        </w:tc>
      </w:tr>
    </w:tbl>
    <w:p w14:paraId="38EEBE62" w14:textId="77777777" w:rsidR="004F5142" w:rsidRPr="004F45C0" w:rsidRDefault="004F5142" w:rsidP="004F5142">
      <w:pPr>
        <w:spacing w:line="276" w:lineRule="auto"/>
        <w:rPr>
          <w:rFonts w:cs="Arial"/>
        </w:rPr>
      </w:pPr>
    </w:p>
    <w:p w14:paraId="3A0A9429" w14:textId="77777777" w:rsidR="004F5142" w:rsidRPr="0017154A" w:rsidRDefault="004F5142" w:rsidP="004F5142">
      <w:pPr>
        <w:pStyle w:val="titredesous-partie"/>
      </w:pPr>
      <w:r w:rsidRPr="004F45C0">
        <w:t>EXAMENS COMPLEMENTAIRES</w:t>
      </w:r>
    </w:p>
    <w:p w14:paraId="42E2CB93" w14:textId="77777777" w:rsidR="004F5142" w:rsidRPr="004F45C0" w:rsidRDefault="004F5142" w:rsidP="004F5142">
      <w:pPr>
        <w:spacing w:line="276" w:lineRule="auto"/>
        <w:rPr>
          <w:rFonts w:cs="Arial"/>
        </w:rPr>
      </w:pPr>
      <w:r w:rsidRPr="004F45C0">
        <w:rPr>
          <w:rFonts w:cs="Arial"/>
        </w:rPr>
        <w:t xml:space="preserve">Systématiques = </w:t>
      </w:r>
    </w:p>
    <w:p w14:paraId="11A8A8B6" w14:textId="77777777" w:rsidR="004F5142" w:rsidRDefault="004F5142" w:rsidP="004F5142">
      <w:pPr>
        <w:spacing w:line="276" w:lineRule="auto"/>
        <w:rPr>
          <w:rFonts w:cs="Arial"/>
        </w:rPr>
      </w:pPr>
      <w:r>
        <w:rPr>
          <w:rFonts w:cs="Arial"/>
        </w:rPr>
        <w:t xml:space="preserve">- </w:t>
      </w:r>
      <w:r w:rsidRPr="004F45C0">
        <w:rPr>
          <w:rFonts w:cs="Arial"/>
        </w:rPr>
        <w:t>La mesure de la fréquence respiratoire</w:t>
      </w:r>
      <w:r>
        <w:rPr>
          <w:rFonts w:cs="Arial"/>
        </w:rPr>
        <w:t>.</w:t>
      </w:r>
    </w:p>
    <w:p w14:paraId="0E5D0D96" w14:textId="77777777" w:rsidR="004F5142" w:rsidRDefault="004F5142" w:rsidP="004F5142">
      <w:pPr>
        <w:spacing w:line="276" w:lineRule="auto"/>
        <w:rPr>
          <w:rFonts w:cs="Arial"/>
        </w:rPr>
      </w:pPr>
      <w:r>
        <w:rPr>
          <w:rFonts w:cs="Arial"/>
        </w:rPr>
        <w:t xml:space="preserve">- </w:t>
      </w:r>
      <w:r w:rsidRPr="004F45C0">
        <w:rPr>
          <w:rFonts w:cs="Arial"/>
        </w:rPr>
        <w:t>La mesure de la SpO</w:t>
      </w:r>
      <w:r w:rsidRPr="004F45C0">
        <w:rPr>
          <w:rFonts w:cs="Arial"/>
          <w:vertAlign w:val="subscript"/>
        </w:rPr>
        <w:t>2</w:t>
      </w:r>
      <w:r>
        <w:rPr>
          <w:rFonts w:cs="Arial"/>
        </w:rPr>
        <w:t>.</w:t>
      </w:r>
    </w:p>
    <w:p w14:paraId="22DEE133" w14:textId="77777777" w:rsidR="004F5142" w:rsidRDefault="004F5142" w:rsidP="004F5142">
      <w:pPr>
        <w:spacing w:line="276" w:lineRule="auto"/>
        <w:rPr>
          <w:rFonts w:cs="Arial"/>
        </w:rPr>
      </w:pPr>
      <w:r>
        <w:rPr>
          <w:rFonts w:cs="Arial"/>
        </w:rPr>
        <w:t xml:space="preserve">- </w:t>
      </w:r>
      <w:r w:rsidRPr="004F45C0">
        <w:rPr>
          <w:rFonts w:cs="Arial"/>
        </w:rPr>
        <w:t>La radiographie de thorax</w:t>
      </w:r>
      <w:r>
        <w:rPr>
          <w:rFonts w:cs="Arial"/>
        </w:rPr>
        <w:t>.</w:t>
      </w:r>
    </w:p>
    <w:p w14:paraId="5B7233B9" w14:textId="77777777" w:rsidR="004F5142" w:rsidRPr="004F45C0" w:rsidRDefault="004F5142" w:rsidP="004F5142">
      <w:pPr>
        <w:spacing w:line="276" w:lineRule="auto"/>
        <w:rPr>
          <w:rFonts w:cs="Arial"/>
        </w:rPr>
      </w:pPr>
      <w:r>
        <w:rPr>
          <w:rFonts w:cs="Arial"/>
        </w:rPr>
        <w:t xml:space="preserve">- </w:t>
      </w:r>
      <w:r w:rsidRPr="004F45C0">
        <w:rPr>
          <w:rFonts w:cs="Arial"/>
        </w:rPr>
        <w:t xml:space="preserve">L’ECG. </w:t>
      </w:r>
    </w:p>
    <w:p w14:paraId="47372403" w14:textId="77777777" w:rsidR="004F5142" w:rsidRPr="004F45C0" w:rsidRDefault="004F5142" w:rsidP="004F5142">
      <w:pPr>
        <w:spacing w:line="276" w:lineRule="auto"/>
        <w:ind w:left="360"/>
        <w:rPr>
          <w:rFonts w:cs="Arial"/>
        </w:rPr>
      </w:pPr>
    </w:p>
    <w:p w14:paraId="296D5ED5" w14:textId="77777777" w:rsidR="004F5142" w:rsidRPr="004F45C0" w:rsidRDefault="004F5142" w:rsidP="004F5142">
      <w:pPr>
        <w:spacing w:line="276" w:lineRule="auto"/>
        <w:rPr>
          <w:rFonts w:cs="Arial"/>
        </w:rPr>
      </w:pPr>
      <w:r w:rsidRPr="004F45C0">
        <w:rPr>
          <w:rFonts w:cs="Arial"/>
        </w:rPr>
        <w:t>Pour les autres, leur choix, leur hiérarchie (notamment dans le cadre de l’EP) et leur interprétation doivent être guidés par les probabilités pré-test du diagnostic (cf. ci-dessous).</w:t>
      </w:r>
    </w:p>
    <w:p w14:paraId="63DBDFC1" w14:textId="77777777" w:rsidR="004F5142" w:rsidRPr="004F45C0" w:rsidRDefault="004F5142" w:rsidP="004F5142">
      <w:pPr>
        <w:spacing w:line="276" w:lineRule="auto"/>
        <w:rPr>
          <w:rFonts w:cs="Arial"/>
          <w:b/>
        </w:rPr>
      </w:pPr>
    </w:p>
    <w:p w14:paraId="0523C8CE" w14:textId="77777777" w:rsidR="004F5142" w:rsidRPr="004F45C0" w:rsidRDefault="004F5142">
      <w:pPr>
        <w:pStyle w:val="1titre"/>
        <w:numPr>
          <w:ilvl w:val="0"/>
          <w:numId w:val="23"/>
        </w:numPr>
      </w:pPr>
      <w:r w:rsidRPr="004F45C0">
        <w:t>Fréquence respiratoire et SpO</w:t>
      </w:r>
      <w:r w:rsidRPr="004F5142">
        <w:rPr>
          <w:vertAlign w:val="subscript"/>
        </w:rPr>
        <w:t>2</w:t>
      </w:r>
    </w:p>
    <w:p w14:paraId="48DB4A92" w14:textId="77777777" w:rsidR="004F5142" w:rsidRPr="004F45C0" w:rsidRDefault="004F5142" w:rsidP="004F5142">
      <w:pPr>
        <w:spacing w:line="276" w:lineRule="auto"/>
        <w:rPr>
          <w:rFonts w:cs="Arial"/>
        </w:rPr>
      </w:pPr>
      <w:r w:rsidRPr="004F45C0">
        <w:rPr>
          <w:rFonts w:cs="Arial"/>
        </w:rPr>
        <w:t>Une bradypnée ou une tachypnée doit faire réaliser d’emblée une mesure des gaz du sang.</w:t>
      </w:r>
    </w:p>
    <w:p w14:paraId="1FC8A4AC" w14:textId="77777777" w:rsidR="004F5142" w:rsidRPr="004F45C0" w:rsidRDefault="004F5142" w:rsidP="004F5142">
      <w:pPr>
        <w:spacing w:line="276" w:lineRule="auto"/>
        <w:rPr>
          <w:rFonts w:cs="Arial"/>
        </w:rPr>
      </w:pPr>
      <w:r w:rsidRPr="004F45C0">
        <w:rPr>
          <w:rFonts w:cs="Arial"/>
        </w:rPr>
        <w:t>Une SpO</w:t>
      </w:r>
      <w:r w:rsidRPr="004F45C0">
        <w:rPr>
          <w:rFonts w:cs="Arial"/>
          <w:vertAlign w:val="subscript"/>
        </w:rPr>
        <w:t>2</w:t>
      </w:r>
      <w:r>
        <w:rPr>
          <w:rFonts w:cs="Arial"/>
          <w:vertAlign w:val="subscript"/>
        </w:rPr>
        <w:t xml:space="preserve"> </w:t>
      </w:r>
      <w:r w:rsidRPr="004F45C0">
        <w:rPr>
          <w:rFonts w:cs="Arial"/>
        </w:rPr>
        <w:t>&lt; 95</w:t>
      </w:r>
      <w:r>
        <w:rPr>
          <w:rFonts w:cs="Arial"/>
        </w:rPr>
        <w:t> </w:t>
      </w:r>
      <w:r w:rsidRPr="004F45C0">
        <w:rPr>
          <w:rFonts w:cs="Arial"/>
        </w:rPr>
        <w:t>% évoque une hypoxémie, à confirmer par la mesure des gaz du sang.</w:t>
      </w:r>
    </w:p>
    <w:p w14:paraId="6F6227F5" w14:textId="77777777" w:rsidR="004F5142" w:rsidRPr="004F45C0" w:rsidRDefault="004F5142" w:rsidP="004F5142">
      <w:pPr>
        <w:spacing w:line="276" w:lineRule="auto"/>
        <w:rPr>
          <w:rFonts w:cs="Arial"/>
          <w:b/>
        </w:rPr>
      </w:pPr>
    </w:p>
    <w:p w14:paraId="23A3DB2A" w14:textId="77777777" w:rsidR="004F5142" w:rsidRPr="004F45C0" w:rsidRDefault="004F5142" w:rsidP="004F5142">
      <w:pPr>
        <w:pStyle w:val="Titre2"/>
      </w:pPr>
      <w:r w:rsidRPr="004F45C0">
        <w:t>Radiographie de thorax</w:t>
      </w:r>
    </w:p>
    <w:p w14:paraId="601BA928" w14:textId="77777777" w:rsidR="004F5142" w:rsidRPr="004F45C0" w:rsidRDefault="004F5142" w:rsidP="004F5142">
      <w:pPr>
        <w:spacing w:line="276" w:lineRule="auto"/>
        <w:rPr>
          <w:rFonts w:cs="Arial"/>
        </w:rPr>
      </w:pPr>
      <w:r w:rsidRPr="004F45C0">
        <w:rPr>
          <w:rFonts w:cs="Arial"/>
        </w:rPr>
        <w:lastRenderedPageBreak/>
        <w:t xml:space="preserve">De </w:t>
      </w:r>
      <w:r w:rsidRPr="004F45C0">
        <w:rPr>
          <w:rFonts w:cs="Arial"/>
          <w:u w:val="single"/>
        </w:rPr>
        <w:t>face,</w:t>
      </w:r>
      <w:r w:rsidRPr="004F45C0">
        <w:rPr>
          <w:rFonts w:cs="Arial"/>
        </w:rPr>
        <w:t xml:space="preserve"> en </w:t>
      </w:r>
      <w:r w:rsidRPr="004F45C0">
        <w:rPr>
          <w:rFonts w:cs="Arial"/>
          <w:u w:val="single"/>
        </w:rPr>
        <w:t>inspiration,</w:t>
      </w:r>
      <w:r w:rsidRPr="004F45C0">
        <w:rPr>
          <w:rFonts w:cs="Arial"/>
        </w:rPr>
        <w:t xml:space="preserve"> pour détecter :</w:t>
      </w:r>
    </w:p>
    <w:p w14:paraId="203547A3" w14:textId="77777777" w:rsidR="004F5142" w:rsidRPr="004F45C0" w:rsidRDefault="004F5142" w:rsidP="004F5142">
      <w:pPr>
        <w:spacing w:line="276" w:lineRule="auto"/>
        <w:rPr>
          <w:rFonts w:cs="Arial"/>
        </w:rPr>
      </w:pPr>
      <w:r>
        <w:rPr>
          <w:rFonts w:cs="Arial"/>
        </w:rPr>
        <w:t xml:space="preserve">- </w:t>
      </w:r>
      <w:r w:rsidRPr="004F45C0">
        <w:rPr>
          <w:rFonts w:cs="Arial"/>
        </w:rPr>
        <w:t>Une pathologie pleurale ou parenchymateuse (item 206).</w:t>
      </w:r>
    </w:p>
    <w:p w14:paraId="370A0577" w14:textId="77777777" w:rsidR="004F5142" w:rsidRPr="004F45C0" w:rsidRDefault="004F5142" w:rsidP="004F5142">
      <w:pPr>
        <w:spacing w:line="276" w:lineRule="auto"/>
        <w:rPr>
          <w:rFonts w:cs="Arial"/>
        </w:rPr>
      </w:pPr>
      <w:r>
        <w:rPr>
          <w:rFonts w:cs="Arial"/>
        </w:rPr>
        <w:t xml:space="preserve">- </w:t>
      </w:r>
      <w:r w:rsidRPr="004F45C0">
        <w:rPr>
          <w:rFonts w:cs="Arial"/>
        </w:rPr>
        <w:t xml:space="preserve">Un élargissement du médiastin </w:t>
      </w:r>
      <w:r w:rsidRPr="004F45C0">
        <w:rPr>
          <w:rFonts w:cs="Arial"/>
        </w:rPr>
        <w:sym w:font="Symbol" w:char="F0DE"/>
      </w:r>
      <w:r w:rsidRPr="004F45C0">
        <w:rPr>
          <w:rFonts w:cs="Arial"/>
        </w:rPr>
        <w:t xml:space="preserve"> dissection aortique.</w:t>
      </w:r>
    </w:p>
    <w:p w14:paraId="16808A7D" w14:textId="77777777" w:rsidR="004F5142" w:rsidRPr="004F45C0" w:rsidRDefault="004F5142" w:rsidP="004F5142">
      <w:pPr>
        <w:spacing w:line="276" w:lineRule="auto"/>
        <w:rPr>
          <w:rFonts w:cs="Arial"/>
        </w:rPr>
      </w:pPr>
      <w:r>
        <w:rPr>
          <w:rFonts w:cs="Arial"/>
        </w:rPr>
        <w:t xml:space="preserve">- </w:t>
      </w:r>
      <w:r w:rsidRPr="004F45C0">
        <w:rPr>
          <w:rFonts w:cs="Arial"/>
        </w:rPr>
        <w:t xml:space="preserve">Une cardiomégalie </w:t>
      </w:r>
      <w:r w:rsidRPr="004F45C0">
        <w:rPr>
          <w:rFonts w:cs="Arial"/>
        </w:rPr>
        <w:sym w:font="Symbol" w:char="F0DE"/>
      </w:r>
      <w:r w:rsidRPr="004F45C0">
        <w:rPr>
          <w:rFonts w:cs="Arial"/>
        </w:rPr>
        <w:t xml:space="preserve"> insuffisance cardiaque gauche, tamponnade.</w:t>
      </w:r>
    </w:p>
    <w:p w14:paraId="5C4D923C" w14:textId="77777777" w:rsidR="004F5142" w:rsidRPr="004F45C0" w:rsidRDefault="004F5142" w:rsidP="004F5142">
      <w:pPr>
        <w:spacing w:line="276" w:lineRule="auto"/>
        <w:rPr>
          <w:rFonts w:cs="Arial"/>
        </w:rPr>
      </w:pPr>
      <w:r>
        <w:rPr>
          <w:rFonts w:cs="Arial"/>
        </w:rPr>
        <w:t xml:space="preserve">- </w:t>
      </w:r>
      <w:r w:rsidRPr="004F45C0">
        <w:rPr>
          <w:rFonts w:cs="Arial"/>
        </w:rPr>
        <w:t xml:space="preserve">Le plus souvent normale dans la péricardite ou l’embolie pulmonaire (item 226). </w:t>
      </w:r>
    </w:p>
    <w:p w14:paraId="26EFE3D0" w14:textId="77777777" w:rsidR="004F5142" w:rsidRPr="004F45C0" w:rsidRDefault="004F5142" w:rsidP="004F5142">
      <w:pPr>
        <w:spacing w:line="276" w:lineRule="auto"/>
        <w:rPr>
          <w:rFonts w:cs="Arial"/>
        </w:rPr>
      </w:pPr>
    </w:p>
    <w:p w14:paraId="5C035823" w14:textId="77777777" w:rsidR="004F5142" w:rsidRPr="004F45C0" w:rsidRDefault="004F5142" w:rsidP="004F5142">
      <w:pPr>
        <w:spacing w:line="276" w:lineRule="auto"/>
        <w:rPr>
          <w:rFonts w:cs="Arial"/>
        </w:rPr>
      </w:pPr>
      <w:r w:rsidRPr="004F45C0">
        <w:rPr>
          <w:rFonts w:cs="Arial"/>
        </w:rPr>
        <w:t>Si le cliché en inspiration ne tranche pas</w:t>
      </w:r>
      <w:r>
        <w:rPr>
          <w:rFonts w:cs="Arial"/>
        </w:rPr>
        <w:t>,</w:t>
      </w:r>
      <w:r w:rsidRPr="004F45C0">
        <w:rPr>
          <w:rFonts w:cs="Arial"/>
        </w:rPr>
        <w:t xml:space="preserve"> c’est le scanner qui est indiqué en 2</w:t>
      </w:r>
      <w:r w:rsidRPr="004F45C0">
        <w:rPr>
          <w:rFonts w:cs="Arial"/>
          <w:vertAlign w:val="superscript"/>
        </w:rPr>
        <w:t>e</w:t>
      </w:r>
      <w:r>
        <w:rPr>
          <w:rFonts w:cs="Arial"/>
        </w:rPr>
        <w:t> </w:t>
      </w:r>
      <w:r w:rsidRPr="004F45C0">
        <w:rPr>
          <w:rFonts w:cs="Arial"/>
        </w:rPr>
        <w:t>intention.</w:t>
      </w:r>
    </w:p>
    <w:p w14:paraId="07590BB0" w14:textId="77777777" w:rsidR="004F5142" w:rsidRPr="004F45C0" w:rsidRDefault="004F5142" w:rsidP="004F5142">
      <w:pPr>
        <w:spacing w:line="276" w:lineRule="auto"/>
        <w:ind w:left="720"/>
        <w:rPr>
          <w:rFonts w:cs="Arial"/>
        </w:rPr>
      </w:pPr>
    </w:p>
    <w:p w14:paraId="7E2211A9" w14:textId="77777777" w:rsidR="004F5142" w:rsidRPr="004F45C0" w:rsidRDefault="004F5142" w:rsidP="004F5142">
      <w:pPr>
        <w:pStyle w:val="Titre2"/>
      </w:pPr>
      <w:r w:rsidRPr="004F45C0">
        <w:t>ECG : (figure 1)</w:t>
      </w:r>
    </w:p>
    <w:p w14:paraId="7C0C7F78" w14:textId="77777777" w:rsidR="004F5142" w:rsidRPr="004F45C0" w:rsidRDefault="004F5142" w:rsidP="004F5142">
      <w:pPr>
        <w:spacing w:line="276" w:lineRule="auto"/>
        <w:rPr>
          <w:rFonts w:cs="Arial"/>
        </w:rPr>
      </w:pPr>
      <w:r w:rsidRPr="004F45C0">
        <w:rPr>
          <w:rFonts w:cs="Arial"/>
        </w:rPr>
        <w:t>À la recherche de signes de souffrance coronarienne ou de péricardite, de troubles de conduction ou du rythme. Il est à réaliser dès que possible chez un patient qui se présente aux urgences pour douleur thoracique. Permet d’orienter le diagnostic :</w:t>
      </w:r>
    </w:p>
    <w:p w14:paraId="06832133" w14:textId="77777777" w:rsidR="004F5142" w:rsidRPr="004F45C0" w:rsidRDefault="004F5142" w:rsidP="004F5142">
      <w:pPr>
        <w:spacing w:line="276" w:lineRule="auto"/>
        <w:rPr>
          <w:rFonts w:cs="Arial"/>
        </w:rPr>
      </w:pPr>
      <w:r>
        <w:rPr>
          <w:rFonts w:cs="Arial"/>
        </w:rPr>
        <w:t xml:space="preserve">- </w:t>
      </w:r>
      <w:r w:rsidRPr="004F45C0">
        <w:rPr>
          <w:rFonts w:cs="Arial"/>
        </w:rPr>
        <w:t>Sus-décalage ST, onde de Pardee</w:t>
      </w:r>
      <w:r>
        <w:rPr>
          <w:rFonts w:cs="Arial"/>
        </w:rPr>
        <w:t> </w:t>
      </w:r>
      <w:r w:rsidRPr="004F45C0">
        <w:rPr>
          <w:rFonts w:cs="Arial"/>
        </w:rPr>
        <w:t xml:space="preserve">: évoque un SCA ST+, prise en charge </w:t>
      </w:r>
      <w:r w:rsidRPr="004F45C0">
        <w:rPr>
          <w:rFonts w:cs="Arial"/>
          <w:u w:val="single"/>
        </w:rPr>
        <w:t>immédiate urgente</w:t>
      </w:r>
      <w:r w:rsidRPr="004F45C0">
        <w:rPr>
          <w:rFonts w:cs="Arial"/>
        </w:rPr>
        <w:t xml:space="preserve"> incluant une éventuelle revascularisation coronaire. Un ECG inter-critique normal n’élimine pas le diagnostic de syndrome coronarien aigu.</w:t>
      </w:r>
    </w:p>
    <w:p w14:paraId="6F9D45B7" w14:textId="77777777" w:rsidR="004F5142" w:rsidRPr="004F45C0" w:rsidRDefault="004F5142" w:rsidP="004F5142">
      <w:pPr>
        <w:spacing w:line="276" w:lineRule="auto"/>
        <w:rPr>
          <w:rFonts w:cs="Arial"/>
        </w:rPr>
      </w:pPr>
      <w:r>
        <w:rPr>
          <w:rFonts w:cs="Arial"/>
        </w:rPr>
        <w:t xml:space="preserve">- </w:t>
      </w:r>
      <w:r w:rsidRPr="004F45C0">
        <w:rPr>
          <w:rFonts w:cs="Arial"/>
        </w:rPr>
        <w:t xml:space="preserve">Sus-décalage ST concave sans signe de miroir : péricardite. En cas d’épanchement péricardique de grande abondance, on notera un </w:t>
      </w:r>
      <w:proofErr w:type="spellStart"/>
      <w:r w:rsidRPr="004F45C0">
        <w:rPr>
          <w:rFonts w:cs="Arial"/>
        </w:rPr>
        <w:t>microvoltage</w:t>
      </w:r>
      <w:proofErr w:type="spellEnd"/>
      <w:r w:rsidRPr="004F45C0">
        <w:rPr>
          <w:rFonts w:cs="Arial"/>
        </w:rPr>
        <w:t xml:space="preserve"> diffus.</w:t>
      </w:r>
    </w:p>
    <w:p w14:paraId="7F88736A" w14:textId="77777777" w:rsidR="004F5142" w:rsidRPr="004F45C0" w:rsidRDefault="004F5142" w:rsidP="004F5142">
      <w:pPr>
        <w:spacing w:line="276" w:lineRule="auto"/>
        <w:rPr>
          <w:rFonts w:cs="Arial"/>
        </w:rPr>
      </w:pPr>
      <w:r>
        <w:rPr>
          <w:rFonts w:cs="Arial"/>
        </w:rPr>
        <w:t xml:space="preserve">- </w:t>
      </w:r>
      <w:r w:rsidRPr="004F45C0">
        <w:rPr>
          <w:rFonts w:cs="Arial"/>
        </w:rPr>
        <w:t xml:space="preserve">Onde P ample, S1Q3, déviation axiale droite : signes indirects de cœur pulmonaire aigu (par exemple dans le cadre d’une embolie pulmonaire).   </w:t>
      </w:r>
    </w:p>
    <w:p w14:paraId="30C0A61D" w14:textId="77777777" w:rsidR="004F5142" w:rsidRPr="004F45C0" w:rsidRDefault="004F5142" w:rsidP="004F5142">
      <w:pPr>
        <w:spacing w:line="276" w:lineRule="auto"/>
        <w:rPr>
          <w:rFonts w:cs="Arial"/>
        </w:rPr>
      </w:pPr>
      <w:r>
        <w:rPr>
          <w:rFonts w:cs="Arial"/>
        </w:rPr>
        <w:t xml:space="preserve">- </w:t>
      </w:r>
      <w:r w:rsidRPr="004F45C0">
        <w:rPr>
          <w:rFonts w:cs="Arial"/>
        </w:rPr>
        <w:t xml:space="preserve">Alternance électrique des complexes QRS, tachycardie et </w:t>
      </w:r>
      <w:proofErr w:type="spellStart"/>
      <w:r w:rsidRPr="004F45C0">
        <w:rPr>
          <w:rFonts w:cs="Arial"/>
        </w:rPr>
        <w:t>microvoltage</w:t>
      </w:r>
      <w:proofErr w:type="spellEnd"/>
      <w:r w:rsidRPr="004F45C0">
        <w:rPr>
          <w:rFonts w:cs="Arial"/>
        </w:rPr>
        <w:t> : signe de gravité dans le pneumothorax compressif.</w:t>
      </w:r>
    </w:p>
    <w:p w14:paraId="69B18312" w14:textId="77777777" w:rsidR="004F5142" w:rsidRPr="004F45C0" w:rsidRDefault="004F5142" w:rsidP="004F5142">
      <w:pPr>
        <w:spacing w:line="276" w:lineRule="auto"/>
        <w:rPr>
          <w:rFonts w:cs="Arial"/>
        </w:rPr>
      </w:pPr>
      <w:r>
        <w:rPr>
          <w:rFonts w:cs="Arial"/>
        </w:rPr>
        <w:t xml:space="preserve">- </w:t>
      </w:r>
      <w:r w:rsidRPr="004F45C0">
        <w:rPr>
          <w:rFonts w:cs="Arial"/>
        </w:rPr>
        <w:t>Dans la dissection aortique, l’ECG est le plus souvent normal</w:t>
      </w:r>
      <w:r>
        <w:rPr>
          <w:rFonts w:cs="Arial"/>
        </w:rPr>
        <w:t>,</w:t>
      </w:r>
      <w:r w:rsidRPr="004F45C0">
        <w:rPr>
          <w:rFonts w:cs="Arial"/>
        </w:rPr>
        <w:t xml:space="preserve"> mais peut montrer des troubles de la repolarisation de type sous-décalage ou sus-décalage du segment ST ou une inversion de l’onde T (dissection lésant des artères coronaires).</w:t>
      </w:r>
    </w:p>
    <w:p w14:paraId="59FE2FE4" w14:textId="77777777" w:rsidR="004F5142" w:rsidRPr="004F45C0" w:rsidRDefault="004F5142" w:rsidP="004F5142">
      <w:pPr>
        <w:spacing w:line="276" w:lineRule="auto"/>
        <w:rPr>
          <w:rFonts w:cs="Arial"/>
        </w:rPr>
      </w:pPr>
    </w:p>
    <w:p w14:paraId="07801C51" w14:textId="77777777" w:rsidR="004F5142" w:rsidRPr="0017154A" w:rsidRDefault="004F5142" w:rsidP="004F5142">
      <w:pPr>
        <w:pStyle w:val="lgende"/>
      </w:pPr>
      <w:r w:rsidRPr="004F45C0">
        <w:t>Figure 1 : Signes ECG des 4</w:t>
      </w:r>
      <w:r>
        <w:t> </w:t>
      </w:r>
      <w:r w:rsidRPr="004F45C0">
        <w:t xml:space="preserve">urgences cardiovasculaires. </w:t>
      </w:r>
    </w:p>
    <w:p w14:paraId="58CB04C6" w14:textId="77777777" w:rsidR="004F5142" w:rsidRPr="0017154A" w:rsidRDefault="004F5142" w:rsidP="004F5142">
      <w:pPr>
        <w:spacing w:line="276" w:lineRule="auto"/>
        <w:rPr>
          <w:rFonts w:cs="Arial"/>
        </w:rPr>
      </w:pPr>
      <w:r w:rsidRPr="004F45C0">
        <w:rPr>
          <w:rFonts w:cs="Arial"/>
          <w:noProof/>
        </w:rPr>
        <w:lastRenderedPageBreak/>
        <w:drawing>
          <wp:inline distT="0" distB="0" distL="0" distR="0" wp14:anchorId="76D8597C" wp14:editId="64EDCE60">
            <wp:extent cx="6111240" cy="3440430"/>
            <wp:effectExtent l="0" t="0" r="3810" b="7620"/>
            <wp:docPr id="170800515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11240" cy="3440430"/>
                    </a:xfrm>
                    <a:prstGeom prst="rect">
                      <a:avLst/>
                    </a:prstGeom>
                    <a:noFill/>
                    <a:ln>
                      <a:noFill/>
                    </a:ln>
                  </pic:spPr>
                </pic:pic>
              </a:graphicData>
            </a:graphic>
          </wp:inline>
        </w:drawing>
      </w:r>
    </w:p>
    <w:p w14:paraId="7F83065A" w14:textId="77777777" w:rsidR="004F5142" w:rsidRPr="004F45C0" w:rsidRDefault="004F5142" w:rsidP="004F5142">
      <w:pPr>
        <w:pStyle w:val="Titre2"/>
      </w:pPr>
      <w:r w:rsidRPr="004F45C0">
        <w:t>Examens biologiques</w:t>
      </w:r>
    </w:p>
    <w:p w14:paraId="6097B683" w14:textId="77777777" w:rsidR="004F5142" w:rsidRPr="004F45C0" w:rsidRDefault="004F5142" w:rsidP="004F5142">
      <w:pPr>
        <w:spacing w:line="276" w:lineRule="auto"/>
        <w:ind w:left="66"/>
        <w:rPr>
          <w:rFonts w:cs="Arial"/>
        </w:rPr>
      </w:pPr>
      <w:r w:rsidRPr="004F45C0">
        <w:rPr>
          <w:rFonts w:cs="Arial"/>
        </w:rPr>
        <w:t>Pouvant compléter le bilan initial dans un contexte clinique évocateur, les examens biologiques ont une valeur d’orientation diagnostique déterminante</w:t>
      </w:r>
      <w:r>
        <w:rPr>
          <w:rFonts w:cs="Arial"/>
        </w:rPr>
        <w:t> </w:t>
      </w:r>
      <w:r w:rsidRPr="004F45C0">
        <w:rPr>
          <w:rFonts w:cs="Arial"/>
        </w:rPr>
        <w:t>:</w:t>
      </w:r>
    </w:p>
    <w:p w14:paraId="37419755" w14:textId="77777777" w:rsidR="004F5142" w:rsidRPr="004F45C0" w:rsidRDefault="004F5142" w:rsidP="004F5142">
      <w:pPr>
        <w:spacing w:line="276" w:lineRule="auto"/>
        <w:rPr>
          <w:rFonts w:cs="Arial"/>
        </w:rPr>
      </w:pPr>
      <w:r w:rsidRPr="0017154A">
        <w:rPr>
          <w:rFonts w:cs="Arial"/>
        </w:rPr>
        <w:t xml:space="preserve">- </w:t>
      </w:r>
      <w:r w:rsidRPr="004F45C0">
        <w:rPr>
          <w:rFonts w:cs="Arial"/>
          <w:u w:val="single"/>
        </w:rPr>
        <w:t>Troponine</w:t>
      </w:r>
      <w:r w:rsidRPr="004F45C0">
        <w:rPr>
          <w:rFonts w:cs="Arial"/>
        </w:rPr>
        <w:t xml:space="preserve"> témoin d’une souffrance myocardique : peut être positive dans la péricardite, la dissection aortique et l’embolie pulmonaire avec retentissement cardiaque droit.</w:t>
      </w:r>
    </w:p>
    <w:p w14:paraId="6A576640" w14:textId="77777777" w:rsidR="004F5142" w:rsidRPr="004F45C0" w:rsidRDefault="004F5142" w:rsidP="004F5142">
      <w:pPr>
        <w:spacing w:line="276" w:lineRule="auto"/>
        <w:rPr>
          <w:rFonts w:cs="Arial"/>
        </w:rPr>
      </w:pPr>
      <w:r w:rsidRPr="004F45C0">
        <w:rPr>
          <w:rFonts w:cs="Arial"/>
        </w:rPr>
        <w:t>Dosage à réaliser à l’arrivée et à répéter à H-6 si normale ou H-3 si troponine ultrasensible normale.</w:t>
      </w:r>
    </w:p>
    <w:p w14:paraId="35FAA54E" w14:textId="77777777" w:rsidR="004F5142" w:rsidRPr="004F45C0" w:rsidRDefault="004F5142">
      <w:pPr>
        <w:numPr>
          <w:ilvl w:val="1"/>
          <w:numId w:val="10"/>
        </w:numPr>
        <w:tabs>
          <w:tab w:val="clear" w:pos="1440"/>
        </w:tabs>
        <w:spacing w:line="276" w:lineRule="auto"/>
        <w:ind w:left="426" w:hanging="284"/>
        <w:rPr>
          <w:rFonts w:cs="Arial"/>
        </w:rPr>
      </w:pPr>
      <w:r>
        <w:rPr>
          <w:rFonts w:cs="Arial"/>
        </w:rPr>
        <w:t>S</w:t>
      </w:r>
      <w:r w:rsidRPr="004F45C0">
        <w:rPr>
          <w:rFonts w:cs="Arial"/>
        </w:rPr>
        <w:t xml:space="preserve">a normalité initiale ne doit pas exclure le diagnostic de SCA. </w:t>
      </w:r>
    </w:p>
    <w:p w14:paraId="6BA46512" w14:textId="77777777" w:rsidR="004F5142" w:rsidRPr="004F45C0" w:rsidRDefault="004F5142">
      <w:pPr>
        <w:numPr>
          <w:ilvl w:val="1"/>
          <w:numId w:val="10"/>
        </w:numPr>
        <w:tabs>
          <w:tab w:val="clear" w:pos="1440"/>
        </w:tabs>
        <w:spacing w:line="276" w:lineRule="auto"/>
        <w:ind w:left="426" w:hanging="284"/>
        <w:rPr>
          <w:rFonts w:cs="Arial"/>
        </w:rPr>
      </w:pPr>
      <w:r>
        <w:rPr>
          <w:rFonts w:cs="Arial"/>
        </w:rPr>
        <w:t>U</w:t>
      </w:r>
      <w:r w:rsidRPr="004F45C0">
        <w:rPr>
          <w:rFonts w:cs="Arial"/>
        </w:rPr>
        <w:t>ne cinétique évolutive &gt; 30</w:t>
      </w:r>
      <w:r>
        <w:rPr>
          <w:rFonts w:cs="Arial"/>
        </w:rPr>
        <w:t> </w:t>
      </w:r>
      <w:r w:rsidRPr="004F45C0">
        <w:rPr>
          <w:rFonts w:cs="Arial"/>
        </w:rPr>
        <w:t xml:space="preserve">% est très en faveur de SCA. </w:t>
      </w:r>
    </w:p>
    <w:p w14:paraId="1CC6452C" w14:textId="77777777" w:rsidR="004F5142" w:rsidRPr="004F45C0" w:rsidRDefault="004F5142">
      <w:pPr>
        <w:numPr>
          <w:ilvl w:val="1"/>
          <w:numId w:val="10"/>
        </w:numPr>
        <w:tabs>
          <w:tab w:val="clear" w:pos="1440"/>
        </w:tabs>
        <w:spacing w:line="276" w:lineRule="auto"/>
        <w:ind w:left="426" w:hanging="284"/>
        <w:rPr>
          <w:rFonts w:cs="Arial"/>
        </w:rPr>
      </w:pPr>
      <w:r>
        <w:rPr>
          <w:rFonts w:cs="Arial"/>
        </w:rPr>
        <w:t>U</w:t>
      </w:r>
      <w:r w:rsidRPr="004F45C0">
        <w:rPr>
          <w:rFonts w:cs="Arial"/>
        </w:rPr>
        <w:t>n doublement entre H-0 et H-3 permet d’affirmer le diagnostic.</w:t>
      </w:r>
    </w:p>
    <w:p w14:paraId="7D587688" w14:textId="77777777" w:rsidR="004F5142" w:rsidRPr="004F45C0" w:rsidRDefault="004F5142" w:rsidP="004F5142">
      <w:pPr>
        <w:spacing w:line="276" w:lineRule="auto"/>
        <w:rPr>
          <w:rFonts w:cs="Arial"/>
        </w:rPr>
      </w:pPr>
    </w:p>
    <w:p w14:paraId="45C83F89" w14:textId="77777777" w:rsidR="004F5142" w:rsidRPr="004F45C0" w:rsidRDefault="004F5142" w:rsidP="004F5142">
      <w:pPr>
        <w:spacing w:line="276" w:lineRule="auto"/>
        <w:rPr>
          <w:rFonts w:cs="Arial"/>
        </w:rPr>
      </w:pPr>
      <w:r>
        <w:rPr>
          <w:rFonts w:cs="Arial"/>
        </w:rPr>
        <w:t xml:space="preserve">- </w:t>
      </w:r>
      <w:r w:rsidRPr="004F45C0">
        <w:rPr>
          <w:rFonts w:cs="Arial"/>
          <w:u w:val="single"/>
        </w:rPr>
        <w:t>D-dimères</w:t>
      </w:r>
      <w:r w:rsidRPr="004F45C0">
        <w:rPr>
          <w:rFonts w:cs="Arial"/>
        </w:rPr>
        <w:t xml:space="preserve"> si probabilité d’embolie pulmonaire faible ou modérée. </w:t>
      </w:r>
    </w:p>
    <w:p w14:paraId="2E3A35A0" w14:textId="77777777" w:rsidR="004F5142" w:rsidRPr="0017154A" w:rsidRDefault="004F5142" w:rsidP="004F5142">
      <w:pPr>
        <w:spacing w:line="276" w:lineRule="auto"/>
        <w:rPr>
          <w:rFonts w:cs="Arial"/>
        </w:rPr>
      </w:pPr>
      <w:r>
        <w:rPr>
          <w:rFonts w:cs="Arial"/>
        </w:rPr>
        <w:t xml:space="preserve">- </w:t>
      </w:r>
      <w:r w:rsidRPr="004F45C0">
        <w:rPr>
          <w:rFonts w:cs="Arial"/>
          <w:u w:val="single"/>
        </w:rPr>
        <w:t>Gaz du sang artériel en air ambiant</w:t>
      </w:r>
      <w:r>
        <w:rPr>
          <w:rFonts w:cs="Arial"/>
        </w:rPr>
        <w:t>.</w:t>
      </w:r>
    </w:p>
    <w:p w14:paraId="0A280036" w14:textId="77777777" w:rsidR="004F5142" w:rsidRPr="004F45C0" w:rsidRDefault="004F5142" w:rsidP="004F5142">
      <w:pPr>
        <w:spacing w:line="276" w:lineRule="auto"/>
        <w:rPr>
          <w:rFonts w:cs="Arial"/>
          <w:u w:val="single"/>
        </w:rPr>
      </w:pPr>
    </w:p>
    <w:p w14:paraId="3B9CDD3A" w14:textId="77777777" w:rsidR="004F5142" w:rsidRPr="004F45C0" w:rsidRDefault="004F5142" w:rsidP="004F5142">
      <w:pPr>
        <w:spacing w:line="276" w:lineRule="auto"/>
        <w:rPr>
          <w:rFonts w:cs="Arial"/>
        </w:rPr>
      </w:pPr>
      <w:r w:rsidRPr="004F45C0">
        <w:rPr>
          <w:rFonts w:cs="Arial"/>
        </w:rPr>
        <w:t>L’attente des résultats de ces examens ne doit pas retarder la recherche d’une situation d’urgence.</w:t>
      </w:r>
    </w:p>
    <w:p w14:paraId="0BDFCA19" w14:textId="77777777" w:rsidR="004F5142" w:rsidRPr="004F45C0" w:rsidRDefault="004F5142" w:rsidP="004F5142">
      <w:pPr>
        <w:spacing w:line="276" w:lineRule="auto"/>
        <w:rPr>
          <w:rFonts w:cs="Arial"/>
        </w:rPr>
      </w:pPr>
    </w:p>
    <w:p w14:paraId="2358D443" w14:textId="77777777" w:rsidR="004F5142" w:rsidRPr="004F45C0" w:rsidRDefault="004F5142" w:rsidP="004F5142">
      <w:pPr>
        <w:pStyle w:val="Titre2"/>
      </w:pPr>
      <w:r w:rsidRPr="00313EF7">
        <w:rPr>
          <w:rFonts w:ascii="Arial" w:hAnsi="Arial"/>
          <w:iCs/>
          <w:noProof/>
          <w:sz w:val="28"/>
          <w:szCs w:val="28"/>
        </w:rPr>
        <w:drawing>
          <wp:anchor distT="0" distB="0" distL="114300" distR="114300" simplePos="0" relativeHeight="251785216" behindDoc="0" locked="0" layoutInCell="1" allowOverlap="1" wp14:anchorId="12131B1C" wp14:editId="0203B9AC">
            <wp:simplePos x="0" y="0"/>
            <wp:positionH relativeFrom="leftMargin">
              <wp:posOffset>466774</wp:posOffset>
            </wp:positionH>
            <wp:positionV relativeFrom="paragraph">
              <wp:posOffset>309880</wp:posOffset>
            </wp:positionV>
            <wp:extent cx="153670" cy="137160"/>
            <wp:effectExtent l="0" t="0" r="0" b="0"/>
            <wp:wrapThrough wrapText="bothSides">
              <wp:wrapPolygon edited="0">
                <wp:start x="0" y="0"/>
                <wp:lineTo x="0" y="18000"/>
                <wp:lineTo x="18744" y="18000"/>
                <wp:lineTo x="18744" y="0"/>
                <wp:lineTo x="0" y="0"/>
              </wp:wrapPolygon>
            </wp:wrapThrough>
            <wp:docPr id="3183862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4F45C0">
        <w:t>Coronarographie (item 339)</w:t>
      </w:r>
    </w:p>
    <w:p w14:paraId="21D3C424" w14:textId="77777777" w:rsidR="004F5142" w:rsidRPr="004F45C0" w:rsidRDefault="004F5142" w:rsidP="004F5142">
      <w:pPr>
        <w:spacing w:line="276" w:lineRule="auto"/>
        <w:rPr>
          <w:rFonts w:cs="Arial"/>
          <w:color w:val="0070C0"/>
        </w:rPr>
      </w:pPr>
      <w:r w:rsidRPr="004F45C0">
        <w:rPr>
          <w:rFonts w:cs="Arial"/>
          <w:color w:val="0070C0"/>
        </w:rPr>
        <w:t xml:space="preserve">Geste à réaliser en urgence dans le contexte du SCA ST+. </w:t>
      </w:r>
    </w:p>
    <w:p w14:paraId="54185C96" w14:textId="77777777" w:rsidR="004F5142" w:rsidRPr="004F45C0" w:rsidRDefault="004F5142" w:rsidP="004F5142">
      <w:pPr>
        <w:spacing w:line="276" w:lineRule="auto"/>
        <w:rPr>
          <w:rFonts w:cs="Arial"/>
          <w:color w:val="0070C0"/>
        </w:rPr>
      </w:pPr>
    </w:p>
    <w:p w14:paraId="45A4D995" w14:textId="77777777" w:rsidR="004F5142" w:rsidRPr="004F45C0" w:rsidRDefault="004F5142" w:rsidP="004F5142">
      <w:pPr>
        <w:spacing w:line="276" w:lineRule="auto"/>
        <w:rPr>
          <w:rFonts w:cs="Arial"/>
          <w:color w:val="0070C0"/>
        </w:rPr>
      </w:pPr>
      <w:r w:rsidRPr="004F45C0">
        <w:rPr>
          <w:rFonts w:cs="Arial"/>
          <w:color w:val="0070C0"/>
        </w:rPr>
        <w:t>C’est la technique de reperfusion de choix dans le cas où le délai de sa réalisation par rapport au début des symptômes est le plus précoce possible (efficacité maximale si &lt; 2</w:t>
      </w:r>
      <w:r>
        <w:rPr>
          <w:rFonts w:cs="Arial"/>
          <w:color w:val="0070C0"/>
        </w:rPr>
        <w:t> </w:t>
      </w:r>
      <w:r w:rsidRPr="004F45C0">
        <w:rPr>
          <w:rFonts w:cs="Arial"/>
          <w:color w:val="0070C0"/>
        </w:rPr>
        <w:t>heures après le début des douleurs).</w:t>
      </w:r>
    </w:p>
    <w:p w14:paraId="603C02F7" w14:textId="77777777" w:rsidR="004F5142" w:rsidRDefault="004F5142" w:rsidP="004F5142">
      <w:pPr>
        <w:spacing w:line="276" w:lineRule="auto"/>
        <w:rPr>
          <w:rFonts w:cs="Arial"/>
          <w:b/>
          <w:smallCaps/>
          <w:sz w:val="22"/>
        </w:rPr>
      </w:pPr>
    </w:p>
    <w:p w14:paraId="422BF998" w14:textId="6A62558E" w:rsidR="004F5142" w:rsidRPr="004F45C0" w:rsidRDefault="004F5142" w:rsidP="004F5142">
      <w:pPr>
        <w:pStyle w:val="titredepartie"/>
        <w:rPr>
          <w:color w:val="000000"/>
        </w:rPr>
      </w:pPr>
      <w:r w:rsidRPr="004F5142">
        <w:t>TRAITEMENTS ET PRISE EN CHARGE DEVANT UNE URGENCE VITALE</w:t>
      </w:r>
    </w:p>
    <w:p w14:paraId="2C130A85" w14:textId="77777777" w:rsidR="004F5142" w:rsidRPr="0017154A" w:rsidRDefault="004F5142" w:rsidP="004F5142">
      <w:pPr>
        <w:spacing w:line="276" w:lineRule="auto"/>
        <w:rPr>
          <w:rFonts w:cs="Helvetica"/>
        </w:rPr>
      </w:pPr>
      <w:r w:rsidRPr="0017154A">
        <w:rPr>
          <w:rFonts w:cs="Helvetica"/>
        </w:rPr>
        <w:lastRenderedPageBreak/>
        <w:t>Savoir évoquer les 4</w:t>
      </w:r>
      <w:r>
        <w:rPr>
          <w:rFonts w:cs="Helvetica"/>
        </w:rPr>
        <w:t> </w:t>
      </w:r>
      <w:r w:rsidRPr="0017154A">
        <w:rPr>
          <w:rFonts w:cs="Helvetica"/>
        </w:rPr>
        <w:t xml:space="preserve">urgences </w:t>
      </w:r>
      <w:r>
        <w:rPr>
          <w:rFonts w:cs="Helvetica"/>
        </w:rPr>
        <w:t>cardiovasculaires</w:t>
      </w:r>
      <w:r w:rsidRPr="0017154A">
        <w:rPr>
          <w:rFonts w:cs="Helvetica"/>
        </w:rPr>
        <w:t xml:space="preserve"> devant une douleur thoracique. </w:t>
      </w:r>
    </w:p>
    <w:p w14:paraId="71876309" w14:textId="77777777" w:rsidR="004F5142" w:rsidRPr="0017154A" w:rsidRDefault="004F5142" w:rsidP="004F5142">
      <w:pPr>
        <w:spacing w:line="276" w:lineRule="auto"/>
        <w:rPr>
          <w:rFonts w:cs="Helvetica"/>
        </w:rPr>
      </w:pPr>
      <w:r w:rsidRPr="0017154A">
        <w:rPr>
          <w:rFonts w:cs="Helvetica"/>
        </w:rPr>
        <w:t xml:space="preserve">PIED : </w:t>
      </w:r>
    </w:p>
    <w:p w14:paraId="71EF3E7D" w14:textId="77777777" w:rsidR="004F5142" w:rsidRDefault="004F5142" w:rsidP="004F5142">
      <w:pPr>
        <w:spacing w:line="276" w:lineRule="auto"/>
        <w:rPr>
          <w:rFonts w:cs="Helvetica"/>
        </w:rPr>
      </w:pPr>
      <w:r>
        <w:rPr>
          <w:rFonts w:cs="Helvetica"/>
        </w:rPr>
        <w:t xml:space="preserve">- </w:t>
      </w:r>
      <w:r w:rsidRPr="0017154A">
        <w:rPr>
          <w:rFonts w:cs="Helvetica"/>
          <w:b/>
          <w:bCs/>
        </w:rPr>
        <w:t>P</w:t>
      </w:r>
      <w:r w:rsidRPr="0017154A">
        <w:rPr>
          <w:rFonts w:cs="Helvetica"/>
        </w:rPr>
        <w:t>éricardite (avec tamponnade)</w:t>
      </w:r>
    </w:p>
    <w:p w14:paraId="023D22BF" w14:textId="77777777" w:rsidR="004F5142" w:rsidRDefault="004F5142" w:rsidP="004F5142">
      <w:pPr>
        <w:spacing w:line="276" w:lineRule="auto"/>
        <w:rPr>
          <w:rFonts w:cs="Helvetica"/>
        </w:rPr>
      </w:pPr>
      <w:r>
        <w:rPr>
          <w:rFonts w:cs="Helvetica"/>
        </w:rPr>
        <w:t xml:space="preserve">- </w:t>
      </w:r>
      <w:r w:rsidRPr="0017154A">
        <w:rPr>
          <w:rFonts w:cs="Helvetica"/>
          <w:b/>
          <w:bCs/>
        </w:rPr>
        <w:t>I</w:t>
      </w:r>
      <w:r w:rsidRPr="0017154A">
        <w:rPr>
          <w:rFonts w:cs="Helvetica"/>
        </w:rPr>
        <w:t>nfarctus du myocarde (SCA)</w:t>
      </w:r>
    </w:p>
    <w:p w14:paraId="7E6AAB10" w14:textId="77777777" w:rsidR="004F5142" w:rsidRPr="0017154A" w:rsidRDefault="004F5142" w:rsidP="004F5142">
      <w:pPr>
        <w:spacing w:line="276" w:lineRule="auto"/>
        <w:rPr>
          <w:rFonts w:cs="Helvetica"/>
        </w:rPr>
      </w:pPr>
      <w:r>
        <w:rPr>
          <w:rFonts w:cs="Helvetica"/>
        </w:rPr>
        <w:t xml:space="preserve">- </w:t>
      </w:r>
      <w:r w:rsidRPr="0017154A">
        <w:rPr>
          <w:rFonts w:cs="Helvetica"/>
          <w:b/>
          <w:bCs/>
        </w:rPr>
        <w:t>E</w:t>
      </w:r>
      <w:r w:rsidRPr="0017154A">
        <w:rPr>
          <w:rFonts w:cs="Helvetica"/>
        </w:rPr>
        <w:t>mbolie pulmonaire</w:t>
      </w:r>
    </w:p>
    <w:p w14:paraId="5D316F10" w14:textId="77777777" w:rsidR="004F5142" w:rsidRPr="0017154A" w:rsidRDefault="004F5142" w:rsidP="004F5142">
      <w:pPr>
        <w:spacing w:line="276" w:lineRule="auto"/>
        <w:rPr>
          <w:rFonts w:cs="Helvetica"/>
        </w:rPr>
      </w:pPr>
      <w:r>
        <w:rPr>
          <w:rFonts w:cs="Helvetica"/>
        </w:rPr>
        <w:t xml:space="preserve">- </w:t>
      </w:r>
      <w:r w:rsidRPr="0017154A">
        <w:rPr>
          <w:rFonts w:cs="Helvetica"/>
          <w:b/>
          <w:bCs/>
        </w:rPr>
        <w:t>D</w:t>
      </w:r>
      <w:r w:rsidRPr="0017154A">
        <w:rPr>
          <w:rFonts w:cs="Helvetica"/>
        </w:rPr>
        <w:t>issection aortique</w:t>
      </w:r>
    </w:p>
    <w:p w14:paraId="4C7E9918" w14:textId="77777777" w:rsidR="004F5142" w:rsidRPr="0017154A" w:rsidRDefault="004F5142" w:rsidP="004F5142">
      <w:r w:rsidRPr="0017154A">
        <w:t>+ l’urgence respiratoire : Pneumothorax compressif</w:t>
      </w:r>
    </w:p>
    <w:p w14:paraId="2FC41738" w14:textId="77777777" w:rsidR="004F5142" w:rsidRPr="004F45C0" w:rsidRDefault="004F5142" w:rsidP="004F5142">
      <w:pPr>
        <w:spacing w:line="276" w:lineRule="auto"/>
        <w:rPr>
          <w:rFonts w:cs="Arial"/>
          <w:b/>
          <w:smallCaps/>
        </w:rPr>
      </w:pPr>
    </w:p>
    <w:p w14:paraId="10BB8F98" w14:textId="7C7D507E" w:rsidR="004F5142" w:rsidRPr="004F45C0" w:rsidRDefault="004F5142">
      <w:pPr>
        <w:pStyle w:val="titredesous-partie"/>
        <w:numPr>
          <w:ilvl w:val="3"/>
          <w:numId w:val="24"/>
        </w:numPr>
        <w:ind w:left="426" w:hanging="284"/>
      </w:pPr>
      <w:r w:rsidRPr="004F45C0">
        <w:t>Syndrome coronaire aigu (SCA) : voir item 339</w:t>
      </w:r>
    </w:p>
    <w:p w14:paraId="0680824E" w14:textId="77777777" w:rsidR="004F5142" w:rsidRPr="0017154A" w:rsidRDefault="004F5142" w:rsidP="004F5142">
      <w:pPr>
        <w:spacing w:line="276" w:lineRule="auto"/>
        <w:rPr>
          <w:rFonts w:cs="Arial"/>
        </w:rPr>
      </w:pPr>
      <w:r>
        <w:rPr>
          <w:rFonts w:cs="Arial"/>
        </w:rPr>
        <w:t xml:space="preserve">- </w:t>
      </w:r>
      <w:r w:rsidRPr="0017154A">
        <w:rPr>
          <w:rFonts w:cs="Arial"/>
        </w:rPr>
        <w:t>Diagnostic fréquent, à envisager en priorité devant une douleur thoracique aiguë à double titre :</w:t>
      </w:r>
    </w:p>
    <w:p w14:paraId="0B1393C6" w14:textId="77777777" w:rsidR="004F5142" w:rsidRPr="0017154A" w:rsidRDefault="004F5142">
      <w:pPr>
        <w:pStyle w:val="Paragraphedeliste"/>
        <w:numPr>
          <w:ilvl w:val="0"/>
          <w:numId w:val="21"/>
        </w:numPr>
        <w:spacing w:line="276" w:lineRule="auto"/>
        <w:ind w:left="284" w:hanging="142"/>
        <w:rPr>
          <w:rFonts w:cs="Arial"/>
        </w:rPr>
      </w:pPr>
      <w:r w:rsidRPr="0017154A">
        <w:rPr>
          <w:rFonts w:cs="Arial"/>
        </w:rPr>
        <w:t>L’infarctus du myocarde engage le pronostic vital.</w:t>
      </w:r>
    </w:p>
    <w:p w14:paraId="0918D791" w14:textId="77777777" w:rsidR="004F5142" w:rsidRPr="0017154A" w:rsidRDefault="004F5142">
      <w:pPr>
        <w:pStyle w:val="Paragraphedeliste"/>
        <w:numPr>
          <w:ilvl w:val="0"/>
          <w:numId w:val="21"/>
        </w:numPr>
        <w:spacing w:line="276" w:lineRule="auto"/>
        <w:ind w:left="284" w:hanging="142"/>
        <w:rPr>
          <w:rFonts w:cs="Arial"/>
        </w:rPr>
      </w:pPr>
      <w:r w:rsidRPr="0017154A">
        <w:rPr>
          <w:rFonts w:cs="Arial"/>
        </w:rPr>
        <w:t>Et l’artère coronaire occluse doit être désobstruée le plus vite possible pour limiter l’étendue de la nécrose.</w:t>
      </w:r>
    </w:p>
    <w:p w14:paraId="191297D7" w14:textId="77777777" w:rsidR="004F5142" w:rsidRPr="004F45C0" w:rsidRDefault="004F5142" w:rsidP="004F5142">
      <w:pPr>
        <w:spacing w:line="276" w:lineRule="auto"/>
        <w:rPr>
          <w:rFonts w:cs="Arial"/>
        </w:rPr>
      </w:pPr>
      <w:r>
        <w:rPr>
          <w:rFonts w:cs="Arial"/>
        </w:rPr>
        <w:t xml:space="preserve">- </w:t>
      </w:r>
      <w:r w:rsidRPr="004F45C0">
        <w:rPr>
          <w:rFonts w:cs="Arial"/>
        </w:rPr>
        <w:t>Représente près d’un tiers des douleurs thoraciques admises aux Urgences.</w:t>
      </w:r>
    </w:p>
    <w:p w14:paraId="7957D57D" w14:textId="77777777" w:rsidR="004F5142" w:rsidRPr="004F45C0" w:rsidRDefault="004F5142" w:rsidP="004F5142">
      <w:pPr>
        <w:spacing w:line="276" w:lineRule="auto"/>
        <w:rPr>
          <w:rFonts w:cs="Arial"/>
        </w:rPr>
      </w:pPr>
    </w:p>
    <w:p w14:paraId="39A61A11" w14:textId="77777777" w:rsidR="004F5142" w:rsidRPr="004F45C0" w:rsidRDefault="004F5142" w:rsidP="004F5142">
      <w:pPr>
        <w:spacing w:line="276" w:lineRule="auto"/>
        <w:rPr>
          <w:rFonts w:cs="Arial"/>
        </w:rPr>
      </w:pPr>
      <w:r>
        <w:rPr>
          <w:rFonts w:cs="Arial"/>
        </w:rPr>
        <w:t xml:space="preserve">- </w:t>
      </w:r>
      <w:r w:rsidRPr="004F45C0">
        <w:rPr>
          <w:rFonts w:cs="Arial"/>
        </w:rPr>
        <w:t xml:space="preserve">Le transport d’un patient suspect de SCA doit être médicalisé (via le 15) car la mortalité préhospitalière est élevée. </w:t>
      </w:r>
    </w:p>
    <w:p w14:paraId="3442C92E" w14:textId="77777777" w:rsidR="004F5142" w:rsidRPr="004F45C0" w:rsidRDefault="004F5142" w:rsidP="004F5142">
      <w:pPr>
        <w:spacing w:line="276" w:lineRule="auto"/>
        <w:rPr>
          <w:rFonts w:cs="Arial"/>
        </w:rPr>
      </w:pPr>
    </w:p>
    <w:p w14:paraId="012CBCBC" w14:textId="77777777" w:rsidR="004F5142" w:rsidRPr="004F45C0" w:rsidRDefault="004F5142" w:rsidP="004F5142">
      <w:pPr>
        <w:spacing w:line="276" w:lineRule="auto"/>
        <w:rPr>
          <w:rFonts w:cs="Arial"/>
        </w:rPr>
      </w:pPr>
      <w:r>
        <w:rPr>
          <w:rFonts w:cs="Arial"/>
        </w:rPr>
        <w:t xml:space="preserve">- </w:t>
      </w:r>
      <w:r w:rsidRPr="004F45C0">
        <w:rPr>
          <w:rFonts w:cs="Arial"/>
        </w:rPr>
        <w:t xml:space="preserve">L’ECG et le dosage de la troponine viendront confirmer ou infirmer le SCA. </w:t>
      </w:r>
    </w:p>
    <w:p w14:paraId="2C5135AA" w14:textId="77777777" w:rsidR="004F5142" w:rsidRPr="004F45C0" w:rsidRDefault="004F5142" w:rsidP="004F5142">
      <w:pPr>
        <w:spacing w:line="276" w:lineRule="auto"/>
        <w:rPr>
          <w:rFonts w:cs="Arial"/>
        </w:rPr>
      </w:pPr>
    </w:p>
    <w:p w14:paraId="42848B88" w14:textId="77777777" w:rsidR="004F5142" w:rsidRPr="004F45C0" w:rsidRDefault="004F5142" w:rsidP="004F5142">
      <w:pPr>
        <w:spacing w:line="276" w:lineRule="auto"/>
        <w:rPr>
          <w:rFonts w:cs="Arial"/>
        </w:rPr>
      </w:pPr>
      <w:r>
        <w:rPr>
          <w:rFonts w:cs="Arial"/>
        </w:rPr>
        <w:t xml:space="preserve">- </w:t>
      </w:r>
      <w:r w:rsidRPr="004F45C0">
        <w:rPr>
          <w:rFonts w:cs="Arial"/>
        </w:rPr>
        <w:t>Dans le contexte d’un angor stable typique sans atteinte coronarienne pouvant expliquer la symptomatologie, il faudra évoquer les étiologies d’angor fonctionnel : rétrécissement aortique serré, cardiomyopathie hypertrophique, tachycardie (fibrillation atriale), anémie, hyperthyroïdie.</w:t>
      </w:r>
    </w:p>
    <w:p w14:paraId="71E9BE67" w14:textId="77777777" w:rsidR="004F5142" w:rsidRPr="004F45C0" w:rsidRDefault="004F5142" w:rsidP="004F5142">
      <w:pPr>
        <w:spacing w:line="276" w:lineRule="auto"/>
        <w:rPr>
          <w:rFonts w:cs="Arial"/>
        </w:rPr>
      </w:pPr>
    </w:p>
    <w:p w14:paraId="2F3A5D6B" w14:textId="27FB338E" w:rsidR="004F5142" w:rsidRPr="004F45C0" w:rsidRDefault="004F5142">
      <w:pPr>
        <w:pStyle w:val="titredesous-partie"/>
        <w:numPr>
          <w:ilvl w:val="0"/>
          <w:numId w:val="24"/>
        </w:numPr>
        <w:ind w:left="426" w:hanging="284"/>
      </w:pPr>
      <w:r w:rsidRPr="004F45C0">
        <w:t>Embolie pulmonaire (EP), voir item 226 et figure 2</w:t>
      </w:r>
    </w:p>
    <w:tbl>
      <w:tblPr>
        <w:tblStyle w:val="Grilledutableau"/>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062"/>
      </w:tblGrid>
      <w:tr w:rsidR="004F5142" w14:paraId="42D75210" w14:textId="77777777" w:rsidTr="00F44AC4">
        <w:tc>
          <w:tcPr>
            <w:tcW w:w="9628" w:type="dxa"/>
          </w:tcPr>
          <w:p w14:paraId="6D1EB034" w14:textId="77777777" w:rsidR="004F5142" w:rsidRPr="004F45C0" w:rsidRDefault="004F5142" w:rsidP="00F44AC4">
            <w:r w:rsidRPr="004F45C0">
              <w:rPr>
                <w:noProof/>
                <w:sz w:val="18"/>
              </w:rPr>
              <w:drawing>
                <wp:anchor distT="0" distB="0" distL="114300" distR="114300" simplePos="0" relativeHeight="251786240" behindDoc="1" locked="0" layoutInCell="1" allowOverlap="1" wp14:anchorId="63F6AD4F" wp14:editId="0963A7E4">
                  <wp:simplePos x="0" y="0"/>
                  <wp:positionH relativeFrom="column">
                    <wp:posOffset>0</wp:posOffset>
                  </wp:positionH>
                  <wp:positionV relativeFrom="paragraph">
                    <wp:posOffset>17780</wp:posOffset>
                  </wp:positionV>
                  <wp:extent cx="615950" cy="591820"/>
                  <wp:effectExtent l="0" t="0" r="0" b="0"/>
                  <wp:wrapTight wrapText="bothSides">
                    <wp:wrapPolygon edited="0">
                      <wp:start x="0" y="0"/>
                      <wp:lineTo x="0" y="20858"/>
                      <wp:lineTo x="20709" y="20858"/>
                      <wp:lineTo x="20709" y="0"/>
                      <wp:lineTo x="0" y="0"/>
                    </wp:wrapPolygon>
                  </wp:wrapTight>
                  <wp:docPr id="1601543939"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5950" cy="591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45C0">
              <w:t>Toute dyspnée aigu</w:t>
            </w:r>
            <w:r>
              <w:t>ë</w:t>
            </w:r>
            <w:r w:rsidRPr="004F45C0">
              <w:t xml:space="preserve"> ± douleur thoracique, sans anomalie auscultatoire franche, à cliché de thorax «</w:t>
            </w:r>
            <w:r>
              <w:rPr>
                <w:rFonts w:ascii="Arial" w:hAnsi="Arial" w:cs="Arial"/>
              </w:rPr>
              <w:t> </w:t>
            </w:r>
            <w:r w:rsidRPr="004F45C0">
              <w:t>normal</w:t>
            </w:r>
            <w:r>
              <w:rPr>
                <w:rFonts w:ascii="Arial" w:hAnsi="Arial" w:cs="Arial"/>
              </w:rPr>
              <w:t> </w:t>
            </w:r>
            <w:r w:rsidRPr="004F45C0">
              <w:t>», est suspecte d’EP jusqu’à preuve du contraire</w:t>
            </w:r>
            <w:r>
              <w:rPr>
                <w:rFonts w:ascii="Arial" w:hAnsi="Arial" w:cs="Arial"/>
              </w:rPr>
              <w:t> </w:t>
            </w:r>
            <w:r w:rsidRPr="004F45C0">
              <w:t>; a fortiori si elle s’accompagne d’une hypoxémie chez un sujet présentant des facteurs de risque (grand âge, antécédents de maladie thrombo-embolique, chirurgie récente, immobilisation, cancer).</w:t>
            </w:r>
          </w:p>
          <w:p w14:paraId="4D5AAF07" w14:textId="77777777" w:rsidR="004F5142" w:rsidRPr="004F45C0" w:rsidRDefault="004F5142" w:rsidP="00F44AC4"/>
          <w:p w14:paraId="2AF98E5D" w14:textId="77777777" w:rsidR="004F5142" w:rsidRDefault="004F5142" w:rsidP="00F44AC4">
            <w:r w:rsidRPr="004F45C0">
              <w:t>La survenue d’une douleur thoracique aiguë chez un patient présentant une thrombose veineuse profonde fait conclure à une embolie pulmonaire.</w:t>
            </w:r>
          </w:p>
        </w:tc>
      </w:tr>
    </w:tbl>
    <w:p w14:paraId="59740634" w14:textId="77777777" w:rsidR="004F5142" w:rsidRPr="004F45C0" w:rsidRDefault="004F5142" w:rsidP="004F5142">
      <w:pPr>
        <w:spacing w:line="276" w:lineRule="auto"/>
        <w:rPr>
          <w:rFonts w:cs="Arial"/>
        </w:rPr>
      </w:pPr>
      <w:r w:rsidRPr="00313EF7">
        <w:rPr>
          <w:rFonts w:ascii="Arial" w:hAnsi="Arial" w:cs="Arial"/>
          <w:iCs/>
          <w:noProof/>
          <w:color w:val="000000" w:themeColor="text1"/>
          <w:sz w:val="28"/>
          <w:szCs w:val="28"/>
        </w:rPr>
        <w:drawing>
          <wp:anchor distT="0" distB="0" distL="114300" distR="114300" simplePos="0" relativeHeight="251787264" behindDoc="0" locked="0" layoutInCell="1" allowOverlap="1" wp14:anchorId="4F2C876E" wp14:editId="7A546A3D">
            <wp:simplePos x="0" y="0"/>
            <wp:positionH relativeFrom="leftMargin">
              <wp:posOffset>462866</wp:posOffset>
            </wp:positionH>
            <wp:positionV relativeFrom="paragraph">
              <wp:posOffset>155575</wp:posOffset>
            </wp:positionV>
            <wp:extent cx="153670" cy="137160"/>
            <wp:effectExtent l="0" t="0" r="0" b="0"/>
            <wp:wrapThrough wrapText="bothSides">
              <wp:wrapPolygon edited="0">
                <wp:start x="0" y="0"/>
                <wp:lineTo x="0" y="18000"/>
                <wp:lineTo x="18744" y="18000"/>
                <wp:lineTo x="18744" y="0"/>
                <wp:lineTo x="0" y="0"/>
              </wp:wrapPolygon>
            </wp:wrapThrough>
            <wp:docPr id="13883603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531EE34A" w14:textId="77777777" w:rsidR="004F5142" w:rsidRPr="004F5142" w:rsidRDefault="004F5142" w:rsidP="004F5142">
      <w:pPr>
        <w:pStyle w:val="lgende"/>
        <w:rPr>
          <w:color w:val="0070C0"/>
        </w:rPr>
      </w:pPr>
      <w:r w:rsidRPr="004F5142">
        <w:rPr>
          <w:color w:val="0070C0"/>
        </w:rPr>
        <w:t>Figure 2 : Angioscanner spiralé montrant de gauche à droite et de haut en bas une embolie pulmonaire avec présence de signes indirects : condensations alvéolaires (correspondant à des infarctus pulmonaires) et de signes directs : lacunes (</w:t>
      </w:r>
      <w:proofErr w:type="spellStart"/>
      <w:r w:rsidRPr="004F5142">
        <w:rPr>
          <w:color w:val="0070C0"/>
        </w:rPr>
        <w:t>thrombi</w:t>
      </w:r>
      <w:proofErr w:type="spellEnd"/>
      <w:r w:rsidRPr="004F5142">
        <w:rPr>
          <w:color w:val="0070C0"/>
        </w:rPr>
        <w:t xml:space="preserve">) </w:t>
      </w:r>
      <w:proofErr w:type="spellStart"/>
      <w:r w:rsidRPr="004F5142">
        <w:rPr>
          <w:color w:val="0070C0"/>
        </w:rPr>
        <w:t>intra-vasculaires</w:t>
      </w:r>
      <w:proofErr w:type="spellEnd"/>
      <w:r w:rsidRPr="004F5142">
        <w:rPr>
          <w:color w:val="0070C0"/>
        </w:rPr>
        <w:t xml:space="preserve"> (flèches) dans les branches des artères pulmonaires à destinée lobaire inférieure droite.</w:t>
      </w:r>
    </w:p>
    <w:p w14:paraId="63026506" w14:textId="77777777" w:rsidR="004F5142" w:rsidRPr="004F45C0" w:rsidRDefault="004F5142" w:rsidP="004F5142">
      <w:pPr>
        <w:spacing w:line="276" w:lineRule="auto"/>
        <w:jc w:val="center"/>
        <w:rPr>
          <w:rFonts w:cs="Arial"/>
          <w:sz w:val="22"/>
        </w:rPr>
      </w:pPr>
      <w:r w:rsidRPr="004F45C0">
        <w:rPr>
          <w:rFonts w:cs="Arial"/>
          <w:noProof/>
          <w:sz w:val="22"/>
        </w:rPr>
        <w:lastRenderedPageBreak/>
        <w:drawing>
          <wp:inline distT="0" distB="0" distL="0" distR="0" wp14:anchorId="137C99DA" wp14:editId="2E27050E">
            <wp:extent cx="5775960" cy="3738880"/>
            <wp:effectExtent l="0" t="0" r="0" b="0"/>
            <wp:docPr id="777382500" name="Image 7" descr="figure 1 illustr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descr="figure 1 illustrée"/>
                    <pic:cNvPicPr>
                      <a:picLocks noRot="1" noChangeAspect="1" noEditPoints="1" noChangeArrowheads="1" noCrop="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75960" cy="3738880"/>
                    </a:xfrm>
                    <a:prstGeom prst="rect">
                      <a:avLst/>
                    </a:prstGeom>
                    <a:noFill/>
                    <a:ln>
                      <a:noFill/>
                    </a:ln>
                  </pic:spPr>
                </pic:pic>
              </a:graphicData>
            </a:graphic>
          </wp:inline>
        </w:drawing>
      </w:r>
    </w:p>
    <w:p w14:paraId="6DEA7A88" w14:textId="77777777" w:rsidR="004F5142" w:rsidRPr="004F45C0" w:rsidRDefault="004F5142" w:rsidP="004F5142">
      <w:pPr>
        <w:spacing w:line="276" w:lineRule="auto"/>
        <w:rPr>
          <w:rFonts w:cs="Arial"/>
        </w:rPr>
      </w:pPr>
    </w:p>
    <w:p w14:paraId="576BAE10" w14:textId="58C6CAA2" w:rsidR="004F5142" w:rsidRPr="004F45C0" w:rsidRDefault="004F5142">
      <w:pPr>
        <w:pStyle w:val="titredesous-partie"/>
        <w:numPr>
          <w:ilvl w:val="0"/>
          <w:numId w:val="24"/>
        </w:numPr>
        <w:ind w:left="426" w:hanging="284"/>
      </w:pPr>
      <w:r w:rsidRPr="004F45C0">
        <w:t>Dissection aortique</w:t>
      </w:r>
    </w:p>
    <w:p w14:paraId="590182FD" w14:textId="77777777" w:rsidR="004F5142" w:rsidRPr="004F45C0" w:rsidRDefault="004F5142" w:rsidP="004F5142">
      <w:pPr>
        <w:spacing w:line="276" w:lineRule="auto"/>
        <w:rPr>
          <w:rFonts w:cs="Arial"/>
        </w:rPr>
      </w:pPr>
      <w:r w:rsidRPr="004F45C0">
        <w:rPr>
          <w:rFonts w:cs="Arial"/>
        </w:rPr>
        <w:t>Pathologie exceptionnelle, plus fréquente à partir de 60</w:t>
      </w:r>
      <w:r>
        <w:rPr>
          <w:rFonts w:cs="Arial"/>
        </w:rPr>
        <w:t> </w:t>
      </w:r>
      <w:r w:rsidRPr="004F45C0">
        <w:rPr>
          <w:rFonts w:cs="Arial"/>
        </w:rPr>
        <w:t>ans</w:t>
      </w:r>
      <w:r>
        <w:rPr>
          <w:rFonts w:cs="Arial"/>
        </w:rPr>
        <w:t>,</w:t>
      </w:r>
      <w:r w:rsidRPr="004F45C0">
        <w:rPr>
          <w:rFonts w:cs="Arial"/>
        </w:rPr>
        <w:t xml:space="preserve"> favorisée par une aorte pathologique, le plus souvent à cause d’une athérosclérose due à une hypertension artérielle non contrôlée. </w:t>
      </w:r>
    </w:p>
    <w:p w14:paraId="2A0B0252" w14:textId="77777777" w:rsidR="004F5142" w:rsidRPr="004F45C0" w:rsidRDefault="004F5142" w:rsidP="004F5142">
      <w:pPr>
        <w:spacing w:line="276" w:lineRule="auto"/>
        <w:rPr>
          <w:rFonts w:cs="Arial"/>
        </w:rPr>
      </w:pPr>
    </w:p>
    <w:p w14:paraId="0364D889" w14:textId="15358AFF" w:rsidR="004F5142" w:rsidRPr="004F45C0" w:rsidRDefault="004F5142" w:rsidP="004F5142">
      <w:pPr>
        <w:spacing w:line="276" w:lineRule="auto"/>
        <w:rPr>
          <w:rFonts w:cs="Arial"/>
        </w:rPr>
      </w:pPr>
      <w:r w:rsidRPr="004F45C0">
        <w:rPr>
          <w:rFonts w:cs="Arial"/>
        </w:rPr>
        <w:t>Chez les sujets plus jeunes, évoquer une maladie héréditaire du tissu conjonctif (syndrome de Marfan ou d’Ehler</w:t>
      </w:r>
      <w:r w:rsidR="00977798">
        <w:rPr>
          <w:rFonts w:cs="Arial"/>
        </w:rPr>
        <w:t>s</w:t>
      </w:r>
      <w:r w:rsidRPr="004F45C0">
        <w:rPr>
          <w:rFonts w:cs="Arial"/>
        </w:rPr>
        <w:t>-Danlos).</w:t>
      </w:r>
    </w:p>
    <w:p w14:paraId="4ED3C3F4" w14:textId="77777777" w:rsidR="004F5142" w:rsidRPr="004F45C0" w:rsidRDefault="004F5142" w:rsidP="004F5142">
      <w:pPr>
        <w:spacing w:line="276" w:lineRule="auto"/>
        <w:rPr>
          <w:rFonts w:cs="Arial"/>
        </w:rPr>
      </w:pPr>
    </w:p>
    <w:p w14:paraId="2D114CB8" w14:textId="77777777" w:rsidR="004F5142" w:rsidRPr="004F45C0" w:rsidRDefault="004F5142" w:rsidP="004F5142">
      <w:pPr>
        <w:spacing w:line="276" w:lineRule="auto"/>
        <w:rPr>
          <w:rFonts w:cs="Arial"/>
        </w:rPr>
      </w:pPr>
      <w:r w:rsidRPr="004F45C0">
        <w:rPr>
          <w:rFonts w:cs="Arial"/>
        </w:rPr>
        <w:t>La douleur thoracique est aiguë, prolongée, intense, à type de déchirement, irradiant dans le dos, migratrice vers les lombes. Il s’y associe une asymétrie tensionnelle (&gt; 20</w:t>
      </w:r>
      <w:r>
        <w:rPr>
          <w:rFonts w:cs="Arial"/>
        </w:rPr>
        <w:t> </w:t>
      </w:r>
      <w:proofErr w:type="spellStart"/>
      <w:r w:rsidRPr="004F45C0">
        <w:rPr>
          <w:rFonts w:cs="Arial"/>
        </w:rPr>
        <w:t>mmHg</w:t>
      </w:r>
      <w:proofErr w:type="spellEnd"/>
      <w:r w:rsidRPr="004F45C0">
        <w:rPr>
          <w:rFonts w:cs="Arial"/>
        </w:rPr>
        <w:t xml:space="preserve">) entre les deux bras. Peuvent s’y associer, un souffle d’insuffisance aortique ou un déficit neurologique. </w:t>
      </w:r>
    </w:p>
    <w:p w14:paraId="0BB909F6" w14:textId="77777777" w:rsidR="004F5142" w:rsidRPr="004F45C0" w:rsidRDefault="004F5142" w:rsidP="004F5142">
      <w:pPr>
        <w:spacing w:line="276" w:lineRule="auto"/>
        <w:rPr>
          <w:rFonts w:cs="Arial"/>
        </w:rPr>
      </w:pPr>
    </w:p>
    <w:p w14:paraId="54BFD10C" w14:textId="77777777" w:rsidR="004F5142" w:rsidRPr="004F45C0" w:rsidRDefault="004F5142" w:rsidP="004F5142">
      <w:pPr>
        <w:spacing w:line="276" w:lineRule="auto"/>
        <w:rPr>
          <w:rFonts w:cs="Arial"/>
        </w:rPr>
      </w:pPr>
      <w:r w:rsidRPr="004F45C0">
        <w:rPr>
          <w:rFonts w:cs="Arial"/>
        </w:rPr>
        <w:t xml:space="preserve">L’ECG est normal ou montre des éléments de SCA si une artère coronaire est lésée. </w:t>
      </w:r>
    </w:p>
    <w:p w14:paraId="5DC3996A" w14:textId="77777777" w:rsidR="004F5142" w:rsidRPr="004F45C0" w:rsidRDefault="004F5142" w:rsidP="004F5142">
      <w:pPr>
        <w:spacing w:line="276" w:lineRule="auto"/>
        <w:rPr>
          <w:rFonts w:cs="Arial"/>
        </w:rPr>
      </w:pPr>
    </w:p>
    <w:p w14:paraId="33E17277" w14:textId="77777777" w:rsidR="004F5142" w:rsidRPr="004F45C0" w:rsidRDefault="004F5142" w:rsidP="004F5142">
      <w:pPr>
        <w:spacing w:line="276" w:lineRule="auto"/>
        <w:rPr>
          <w:rFonts w:cs="Arial"/>
        </w:rPr>
      </w:pPr>
      <w:r w:rsidRPr="004F45C0">
        <w:rPr>
          <w:rFonts w:cs="Arial"/>
        </w:rPr>
        <w:t xml:space="preserve">La radiographie pulmonaire peut montrer un élargissement du médiastin, parfois un aspect de double contour aortique ou un épanchement pleural (hémothorax par rupture de l’aorte thoracique). </w:t>
      </w:r>
    </w:p>
    <w:p w14:paraId="6AF11BD7" w14:textId="77777777" w:rsidR="004F5142" w:rsidRPr="004F45C0" w:rsidRDefault="004F5142" w:rsidP="004F5142">
      <w:pPr>
        <w:spacing w:line="276" w:lineRule="auto"/>
        <w:rPr>
          <w:rFonts w:cs="Arial"/>
        </w:rPr>
      </w:pPr>
    </w:p>
    <w:p w14:paraId="3EC5F46D" w14:textId="77777777" w:rsidR="004F5142" w:rsidRDefault="004F5142" w:rsidP="004F5142">
      <w:pPr>
        <w:spacing w:line="276" w:lineRule="auto"/>
        <w:rPr>
          <w:rFonts w:cs="Arial"/>
        </w:rPr>
      </w:pPr>
      <w:r w:rsidRPr="004F45C0">
        <w:rPr>
          <w:rFonts w:cs="Arial"/>
        </w:rPr>
        <w:t xml:space="preserve">Le diagnostic est confirmé par l’échocardiographie (transthoracique et surtout </w:t>
      </w:r>
      <w:proofErr w:type="spellStart"/>
      <w:r w:rsidRPr="004F45C0">
        <w:rPr>
          <w:rFonts w:cs="Arial"/>
        </w:rPr>
        <w:t>transœsophagienne</w:t>
      </w:r>
      <w:proofErr w:type="spellEnd"/>
      <w:r w:rsidRPr="004F45C0">
        <w:rPr>
          <w:rFonts w:cs="Arial"/>
        </w:rPr>
        <w:t>) et, si le patient est stable, l’</w:t>
      </w:r>
      <w:proofErr w:type="spellStart"/>
      <w:r w:rsidRPr="004F45C0">
        <w:rPr>
          <w:rFonts w:cs="Arial"/>
        </w:rPr>
        <w:t>angio-scanner</w:t>
      </w:r>
      <w:proofErr w:type="spellEnd"/>
      <w:r w:rsidRPr="004F45C0">
        <w:rPr>
          <w:rFonts w:cs="Arial"/>
        </w:rPr>
        <w:t xml:space="preserve"> ou l’angio-IRM thoracique aortique (figure 3).</w:t>
      </w:r>
    </w:p>
    <w:p w14:paraId="4B3ED409" w14:textId="77777777" w:rsidR="004F5142" w:rsidRPr="004F45C0" w:rsidRDefault="004F5142" w:rsidP="004F5142">
      <w:pPr>
        <w:spacing w:line="276" w:lineRule="auto"/>
        <w:rPr>
          <w:rFonts w:cs="Arial"/>
        </w:rPr>
      </w:pPr>
      <w:r w:rsidRPr="00313EF7">
        <w:rPr>
          <w:rFonts w:ascii="Arial" w:hAnsi="Arial" w:cs="Arial"/>
          <w:iCs/>
          <w:noProof/>
          <w:color w:val="000000" w:themeColor="text1"/>
          <w:sz w:val="28"/>
          <w:szCs w:val="28"/>
        </w:rPr>
        <w:drawing>
          <wp:anchor distT="0" distB="0" distL="114300" distR="114300" simplePos="0" relativeHeight="251788288" behindDoc="0" locked="0" layoutInCell="1" allowOverlap="1" wp14:anchorId="29F9C127" wp14:editId="6D73D18D">
            <wp:simplePos x="0" y="0"/>
            <wp:positionH relativeFrom="leftMargin">
              <wp:posOffset>478204</wp:posOffset>
            </wp:positionH>
            <wp:positionV relativeFrom="paragraph">
              <wp:posOffset>182880</wp:posOffset>
            </wp:positionV>
            <wp:extent cx="153670" cy="137160"/>
            <wp:effectExtent l="0" t="0" r="0" b="0"/>
            <wp:wrapThrough wrapText="bothSides">
              <wp:wrapPolygon edited="0">
                <wp:start x="0" y="0"/>
                <wp:lineTo x="0" y="18000"/>
                <wp:lineTo x="18744" y="18000"/>
                <wp:lineTo x="18744" y="0"/>
                <wp:lineTo x="0" y="0"/>
              </wp:wrapPolygon>
            </wp:wrapThrough>
            <wp:docPr id="10272004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44594053" w14:textId="77777777" w:rsidR="004F5142" w:rsidRPr="004F5142" w:rsidRDefault="004F5142" w:rsidP="004F5142">
      <w:pPr>
        <w:pStyle w:val="lgende"/>
        <w:rPr>
          <w:color w:val="0070C0"/>
        </w:rPr>
      </w:pPr>
      <w:r w:rsidRPr="004F5142">
        <w:rPr>
          <w:color w:val="0070C0"/>
        </w:rPr>
        <w:t>Figure 3 : Angioscanner aortique : dissection aortique de type A (Type I et II de De Bakey), visualisation d’un double contraste au sein de la lumière de l’aorte ascendante avec un « </w:t>
      </w:r>
      <w:proofErr w:type="spellStart"/>
      <w:r w:rsidRPr="004F5142">
        <w:rPr>
          <w:color w:val="0070C0"/>
        </w:rPr>
        <w:t>flap</w:t>
      </w:r>
      <w:proofErr w:type="spellEnd"/>
      <w:r w:rsidRPr="004F5142">
        <w:rPr>
          <w:color w:val="0070C0"/>
        </w:rPr>
        <w:t> » bien visible et un hémopéricarde.</w:t>
      </w:r>
    </w:p>
    <w:p w14:paraId="2F058EF0" w14:textId="77777777" w:rsidR="004F5142" w:rsidRPr="004F5142" w:rsidRDefault="004F5142" w:rsidP="004F5142">
      <w:pPr>
        <w:pStyle w:val="Grillemoyenne21"/>
        <w:spacing w:line="276" w:lineRule="auto"/>
        <w:jc w:val="center"/>
        <w:rPr>
          <w:rFonts w:ascii="Trebuchet MS" w:hAnsi="Trebuchet MS" w:cs="Arial"/>
          <w:b/>
          <w:color w:val="0070C0"/>
          <w:sz w:val="20"/>
          <w:szCs w:val="20"/>
        </w:rPr>
      </w:pPr>
      <w:r w:rsidRPr="004F5142">
        <w:rPr>
          <w:rFonts w:ascii="Trebuchet MS" w:hAnsi="Trebuchet MS" w:cs="Arial"/>
          <w:b/>
          <w:noProof/>
          <w:color w:val="0070C0"/>
          <w:sz w:val="20"/>
          <w:szCs w:val="20"/>
        </w:rPr>
        <w:lastRenderedPageBreak/>
        <w:drawing>
          <wp:inline distT="0" distB="0" distL="0" distR="0" wp14:anchorId="0F3B0D01" wp14:editId="676E9FB9">
            <wp:extent cx="3502856" cy="2652545"/>
            <wp:effectExtent l="0" t="0" r="2540" b="0"/>
            <wp:docPr id="1026601053" name="Image 6"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descr="figure 1"/>
                    <pic:cNvPicPr>
                      <a:picLocks noRot="1" noChangeAspect="1" noEditPoints="1" noChangeArrowheads="1" noCrop="1"/>
                    </pic:cNvPicPr>
                  </pic:nvPicPr>
                  <pic:blipFill>
                    <a:blip r:embed="rId16">
                      <a:extLst>
                        <a:ext uri="{28A0092B-C50C-407E-A947-70E740481C1C}">
                          <a14:useLocalDpi xmlns:a14="http://schemas.microsoft.com/office/drawing/2010/main" val="0"/>
                        </a:ext>
                      </a:extLst>
                    </a:blip>
                    <a:srcRect l="5177" t="8424" b="6743"/>
                    <a:stretch>
                      <a:fillRect/>
                    </a:stretch>
                  </pic:blipFill>
                  <pic:spPr bwMode="auto">
                    <a:xfrm>
                      <a:off x="0" y="0"/>
                      <a:ext cx="3507646" cy="2656172"/>
                    </a:xfrm>
                    <a:prstGeom prst="rect">
                      <a:avLst/>
                    </a:prstGeom>
                    <a:noFill/>
                    <a:ln>
                      <a:noFill/>
                    </a:ln>
                  </pic:spPr>
                </pic:pic>
              </a:graphicData>
            </a:graphic>
          </wp:inline>
        </w:drawing>
      </w:r>
    </w:p>
    <w:p w14:paraId="03495E6A" w14:textId="77777777" w:rsidR="004F5142" w:rsidRPr="004F45C0" w:rsidRDefault="004F5142" w:rsidP="004F5142">
      <w:pPr>
        <w:pStyle w:val="Grillemoyenne21"/>
        <w:spacing w:line="276" w:lineRule="auto"/>
        <w:jc w:val="center"/>
        <w:rPr>
          <w:rFonts w:ascii="Trebuchet MS" w:hAnsi="Trebuchet MS" w:cs="Arial"/>
          <w:b/>
          <w:sz w:val="20"/>
          <w:szCs w:val="20"/>
        </w:rPr>
      </w:pPr>
    </w:p>
    <w:p w14:paraId="30B7B817" w14:textId="77777777" w:rsidR="004F5142" w:rsidRPr="004F45C0" w:rsidRDefault="004F5142" w:rsidP="004F5142">
      <w:pPr>
        <w:pStyle w:val="titredesous-partie"/>
      </w:pPr>
      <w:r>
        <w:t xml:space="preserve">4. </w:t>
      </w:r>
      <w:r w:rsidRPr="004F45C0">
        <w:t>Tamponnade</w:t>
      </w:r>
    </w:p>
    <w:p w14:paraId="131E0AF3" w14:textId="77777777" w:rsidR="004F5142" w:rsidRPr="004F45C0" w:rsidRDefault="004F5142" w:rsidP="004F5142">
      <w:pPr>
        <w:spacing w:line="276" w:lineRule="auto"/>
        <w:rPr>
          <w:rFonts w:cs="Arial"/>
        </w:rPr>
      </w:pPr>
      <w:r w:rsidRPr="004F45C0">
        <w:rPr>
          <w:rFonts w:cs="Arial"/>
        </w:rPr>
        <w:t xml:space="preserve">D’étiologie le plus souvent idiopathique ou virale, la péricardite aiguë est plus fréquente chez les hommes. Cliniquement, on note une douleur thoracique soulagée par la position penchée en avant associée ou pas à une fièvre. </w:t>
      </w:r>
    </w:p>
    <w:p w14:paraId="0296C66D" w14:textId="4592DF9D" w:rsidR="004F5142" w:rsidRPr="004F45C0" w:rsidRDefault="004F5142" w:rsidP="004F5142">
      <w:pPr>
        <w:spacing w:line="276" w:lineRule="auto"/>
        <w:rPr>
          <w:rFonts w:cs="Arial"/>
        </w:rPr>
      </w:pPr>
      <w:r w:rsidRPr="004F45C0">
        <w:rPr>
          <w:rFonts w:cs="Arial"/>
        </w:rPr>
        <w:t>La complication redoutable, mais rare (2</w:t>
      </w:r>
      <w:r>
        <w:rPr>
          <w:rFonts w:cs="Arial"/>
        </w:rPr>
        <w:t> </w:t>
      </w:r>
      <w:r w:rsidRPr="004F45C0">
        <w:rPr>
          <w:rFonts w:cs="Arial"/>
        </w:rPr>
        <w:t>% des péricardites) est la tamponnade, compression aiguë des cavités cardiaques par un épanchement péricardique d’installation habituellement rapide et abondant.</w:t>
      </w:r>
    </w:p>
    <w:p w14:paraId="6D46F546" w14:textId="77777777" w:rsidR="004F5142" w:rsidRPr="004F45C0" w:rsidRDefault="004F5142" w:rsidP="004F5142">
      <w:pPr>
        <w:spacing w:line="276" w:lineRule="auto"/>
        <w:rPr>
          <w:rFonts w:cs="Arial"/>
        </w:rPr>
      </w:pPr>
      <w:r w:rsidRPr="004F45C0">
        <w:rPr>
          <w:rFonts w:cs="Arial"/>
        </w:rPr>
        <w:t xml:space="preserve">Le diagnostic de la tamponnade est suspecté cliniquement par une hypotension réfractaire et des signes aigus d’insuffisance cardiaque droite, un pouls paradoxal, un </w:t>
      </w:r>
      <w:proofErr w:type="spellStart"/>
      <w:r w:rsidRPr="004F45C0">
        <w:rPr>
          <w:rFonts w:cs="Arial"/>
        </w:rPr>
        <w:t>microvoltage</w:t>
      </w:r>
      <w:proofErr w:type="spellEnd"/>
      <w:r w:rsidRPr="004F45C0">
        <w:rPr>
          <w:rFonts w:cs="Arial"/>
        </w:rPr>
        <w:t xml:space="preserve"> avec alternance électrique à l’ECG, puis confirmé par l’échographie cardiaque. </w:t>
      </w:r>
    </w:p>
    <w:p w14:paraId="563C68AE" w14:textId="77777777" w:rsidR="004F5142" w:rsidRPr="004F45C0" w:rsidRDefault="004F5142" w:rsidP="004F5142">
      <w:pPr>
        <w:spacing w:line="276" w:lineRule="auto"/>
        <w:rPr>
          <w:rFonts w:cs="Arial"/>
        </w:rPr>
      </w:pPr>
      <w:r w:rsidRPr="004F45C0">
        <w:rPr>
          <w:rFonts w:cs="Arial"/>
        </w:rPr>
        <w:t>Radio thoracique : cardiomégalie avec un aspect en carafe, mais peut être normale.</w:t>
      </w:r>
    </w:p>
    <w:p w14:paraId="6688BB7E" w14:textId="77777777" w:rsidR="004F5142" w:rsidRPr="004F45C0" w:rsidRDefault="004F5142" w:rsidP="004F5142">
      <w:pPr>
        <w:spacing w:line="276" w:lineRule="auto"/>
        <w:rPr>
          <w:rFonts w:cs="Arial"/>
        </w:rPr>
      </w:pPr>
      <w:r w:rsidRPr="004F45C0">
        <w:rPr>
          <w:rFonts w:cs="Arial"/>
        </w:rPr>
        <w:t>C’est l’échographie cardiaque qui confirme le diagnostic.</w:t>
      </w:r>
    </w:p>
    <w:p w14:paraId="268DBA46" w14:textId="77777777" w:rsidR="004F5142" w:rsidRPr="004F45C0" w:rsidRDefault="004F5142" w:rsidP="004F5142">
      <w:pPr>
        <w:spacing w:line="276" w:lineRule="auto"/>
        <w:rPr>
          <w:rFonts w:cs="Arial"/>
        </w:rPr>
      </w:pPr>
    </w:p>
    <w:p w14:paraId="262FDFAE" w14:textId="77777777" w:rsidR="004F5142" w:rsidRPr="004F45C0" w:rsidRDefault="004F5142" w:rsidP="004F5142">
      <w:pPr>
        <w:spacing w:line="276" w:lineRule="auto"/>
        <w:rPr>
          <w:rFonts w:cs="Arial"/>
        </w:rPr>
      </w:pPr>
      <w:r w:rsidRPr="004F45C0">
        <w:rPr>
          <w:rFonts w:cs="Arial"/>
        </w:rPr>
        <w:t>NB : la grande majorité des tamponnades est d’origine néoplasique. Elles ne se présentent pas alors comme une douleur thoracique aiguë</w:t>
      </w:r>
      <w:r>
        <w:rPr>
          <w:rFonts w:cs="Arial"/>
        </w:rPr>
        <w:t>,</w:t>
      </w:r>
      <w:r w:rsidRPr="004F45C0">
        <w:rPr>
          <w:rFonts w:cs="Arial"/>
        </w:rPr>
        <w:t xml:space="preserve"> mais comme une hypotension réfractaire avec signes droits, un </w:t>
      </w:r>
      <w:proofErr w:type="spellStart"/>
      <w:r w:rsidRPr="004F45C0">
        <w:rPr>
          <w:rFonts w:cs="Arial"/>
        </w:rPr>
        <w:t>microvoltage</w:t>
      </w:r>
      <w:proofErr w:type="spellEnd"/>
      <w:r w:rsidRPr="004F45C0">
        <w:rPr>
          <w:rFonts w:cs="Arial"/>
        </w:rPr>
        <w:t xml:space="preserve"> et alternance électrique.</w:t>
      </w:r>
    </w:p>
    <w:p w14:paraId="15A4DE4B" w14:textId="77777777" w:rsidR="004F5142" w:rsidRPr="004F45C0" w:rsidRDefault="004F5142" w:rsidP="004F5142">
      <w:pPr>
        <w:spacing w:line="276" w:lineRule="auto"/>
        <w:rPr>
          <w:rFonts w:cs="Arial"/>
          <w:b/>
        </w:rPr>
      </w:pPr>
    </w:p>
    <w:p w14:paraId="70F0B30B" w14:textId="77777777" w:rsidR="004F5142" w:rsidRPr="004F45C0" w:rsidRDefault="004F5142" w:rsidP="004F5142">
      <w:pPr>
        <w:pStyle w:val="titredesous-partie"/>
      </w:pPr>
      <w:r>
        <w:t xml:space="preserve">5. </w:t>
      </w:r>
      <w:r w:rsidRPr="004F45C0">
        <w:t>Pneumothorax (PNO) item 360</w:t>
      </w:r>
    </w:p>
    <w:p w14:paraId="5D1197FE" w14:textId="77777777" w:rsidR="004F5142" w:rsidRPr="004F45C0" w:rsidRDefault="004F5142" w:rsidP="004F5142">
      <w:pPr>
        <w:spacing w:line="276" w:lineRule="auto"/>
        <w:rPr>
          <w:rFonts w:cs="Arial"/>
        </w:rPr>
      </w:pPr>
      <w:r w:rsidRPr="004F45C0">
        <w:rPr>
          <w:rFonts w:cs="Arial"/>
        </w:rPr>
        <w:t>Diagnostic sur le cliché de thorax (figure 4).</w:t>
      </w:r>
    </w:p>
    <w:p w14:paraId="0700D3CD" w14:textId="77777777" w:rsidR="004F5142" w:rsidRPr="004F45C0" w:rsidRDefault="004F5142" w:rsidP="004F5142">
      <w:pPr>
        <w:spacing w:line="276" w:lineRule="auto"/>
        <w:rPr>
          <w:rFonts w:cs="Arial"/>
        </w:rPr>
      </w:pPr>
    </w:p>
    <w:p w14:paraId="45CA21DC" w14:textId="77777777" w:rsidR="004F5142" w:rsidRPr="0017154A" w:rsidRDefault="004F5142" w:rsidP="004F5142">
      <w:pPr>
        <w:pStyle w:val="lgende"/>
      </w:pPr>
      <w:r w:rsidRPr="004F45C0">
        <w:t>Figure 4 :</w:t>
      </w:r>
      <w:r>
        <w:t xml:space="preserve"> </w:t>
      </w:r>
      <w:r w:rsidRPr="004F45C0">
        <w:t xml:space="preserve">Pneumothorax complet gauche avec </w:t>
      </w:r>
      <w:proofErr w:type="spellStart"/>
      <w:r w:rsidRPr="004F45C0">
        <w:t>hyperclarté</w:t>
      </w:r>
      <w:proofErr w:type="spellEnd"/>
      <w:r w:rsidRPr="004F45C0">
        <w:t xml:space="preserve"> unilatérale de l’hémithorax gauche ne contenant pas de structures vasculaires et opacité hilaire gauche (poumon gauche rétracté sur le hile).</w:t>
      </w:r>
    </w:p>
    <w:p w14:paraId="7681CC36" w14:textId="77777777" w:rsidR="004F5142" w:rsidRPr="004F45C0" w:rsidRDefault="004F5142" w:rsidP="004F5142">
      <w:pPr>
        <w:spacing w:line="276" w:lineRule="auto"/>
        <w:jc w:val="center"/>
        <w:rPr>
          <w:rFonts w:cs="Arial"/>
        </w:rPr>
      </w:pPr>
      <w:r w:rsidRPr="004F45C0">
        <w:rPr>
          <w:rFonts w:cs="Arial"/>
          <w:noProof/>
        </w:rPr>
        <w:lastRenderedPageBreak/>
        <w:drawing>
          <wp:inline distT="0" distB="0" distL="0" distR="0" wp14:anchorId="19F27D89" wp14:editId="06C6B7E1">
            <wp:extent cx="2665828" cy="3279113"/>
            <wp:effectExtent l="0" t="0" r="1270" b="0"/>
            <wp:docPr id="1350090094" name="Image 5"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figure 2"/>
                    <pic:cNvPicPr>
                      <a:picLocks noRot="1" noChangeAspect="1" noEditPoints="1" noChangeArrowheads="1" noCrop="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70760" cy="3285180"/>
                    </a:xfrm>
                    <a:prstGeom prst="rect">
                      <a:avLst/>
                    </a:prstGeom>
                    <a:noFill/>
                    <a:ln>
                      <a:noFill/>
                    </a:ln>
                  </pic:spPr>
                </pic:pic>
              </a:graphicData>
            </a:graphic>
          </wp:inline>
        </w:drawing>
      </w:r>
    </w:p>
    <w:p w14:paraId="6C8424E8" w14:textId="77777777" w:rsidR="004F5142" w:rsidRPr="004F45C0" w:rsidRDefault="004F5142" w:rsidP="004F5142">
      <w:pPr>
        <w:spacing w:line="276" w:lineRule="auto"/>
        <w:rPr>
          <w:rFonts w:cs="Arial"/>
        </w:rPr>
      </w:pPr>
      <w:r w:rsidRPr="00313EF7">
        <w:rPr>
          <w:rFonts w:ascii="Arial" w:hAnsi="Arial" w:cs="Arial"/>
          <w:iCs/>
          <w:noProof/>
          <w:color w:val="000000" w:themeColor="text1"/>
          <w:sz w:val="28"/>
          <w:szCs w:val="28"/>
        </w:rPr>
        <w:drawing>
          <wp:anchor distT="0" distB="0" distL="114300" distR="114300" simplePos="0" relativeHeight="251789312" behindDoc="0" locked="0" layoutInCell="1" allowOverlap="1" wp14:anchorId="1088F4AE" wp14:editId="711F64B1">
            <wp:simplePos x="0" y="0"/>
            <wp:positionH relativeFrom="leftMargin">
              <wp:posOffset>464185</wp:posOffset>
            </wp:positionH>
            <wp:positionV relativeFrom="paragraph">
              <wp:posOffset>174576</wp:posOffset>
            </wp:positionV>
            <wp:extent cx="153670" cy="137160"/>
            <wp:effectExtent l="0" t="0" r="0" b="0"/>
            <wp:wrapThrough wrapText="bothSides">
              <wp:wrapPolygon edited="0">
                <wp:start x="0" y="0"/>
                <wp:lineTo x="0" y="18000"/>
                <wp:lineTo x="18744" y="18000"/>
                <wp:lineTo x="18744" y="0"/>
                <wp:lineTo x="0" y="0"/>
              </wp:wrapPolygon>
            </wp:wrapThrough>
            <wp:docPr id="16817723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2488CAB3" w14:textId="77777777" w:rsidR="004F5142" w:rsidRPr="004F45C0" w:rsidRDefault="004F5142" w:rsidP="004F5142">
      <w:pPr>
        <w:spacing w:line="276" w:lineRule="auto"/>
        <w:rPr>
          <w:rFonts w:cs="Arial"/>
          <w:color w:val="0070C0"/>
        </w:rPr>
      </w:pPr>
      <w:r w:rsidRPr="004F45C0">
        <w:rPr>
          <w:rFonts w:cs="Arial"/>
          <w:color w:val="0070C0"/>
        </w:rPr>
        <w:t xml:space="preserve">Le </w:t>
      </w:r>
      <w:proofErr w:type="spellStart"/>
      <w:r w:rsidRPr="004F45C0">
        <w:rPr>
          <w:rFonts w:cs="Arial"/>
          <w:color w:val="0070C0"/>
        </w:rPr>
        <w:t>pneumomédiastin</w:t>
      </w:r>
      <w:proofErr w:type="spellEnd"/>
      <w:r w:rsidRPr="004F45C0">
        <w:rPr>
          <w:rFonts w:cs="Arial"/>
          <w:color w:val="0070C0"/>
        </w:rPr>
        <w:t xml:space="preserve"> est rare, parfois associé à un pneumothorax. </w:t>
      </w:r>
    </w:p>
    <w:p w14:paraId="2ED4F697" w14:textId="77777777" w:rsidR="004F5142" w:rsidRPr="004F45C0" w:rsidRDefault="004F5142" w:rsidP="004F5142">
      <w:pPr>
        <w:spacing w:line="276" w:lineRule="auto"/>
        <w:rPr>
          <w:rFonts w:cs="Arial"/>
          <w:color w:val="0070C0"/>
        </w:rPr>
      </w:pPr>
      <w:r>
        <w:rPr>
          <w:rFonts w:cs="Arial"/>
          <w:color w:val="0070C0"/>
        </w:rPr>
        <w:t xml:space="preserve">- </w:t>
      </w:r>
      <w:r w:rsidRPr="004F45C0">
        <w:rPr>
          <w:rFonts w:cs="Arial"/>
          <w:color w:val="0070C0"/>
        </w:rPr>
        <w:t>Procède de la même physiopathologie que le PNO</w:t>
      </w:r>
      <w:r>
        <w:rPr>
          <w:rFonts w:cs="Arial"/>
          <w:color w:val="0070C0"/>
        </w:rPr>
        <w:t>,</w:t>
      </w:r>
      <w:r w:rsidRPr="004F45C0">
        <w:rPr>
          <w:rFonts w:cs="Arial"/>
          <w:color w:val="0070C0"/>
        </w:rPr>
        <w:t xml:space="preserve"> mais l’air diffusant vers le médiastin, provenant des espaces aériens distaux, au travers du hile, le long des axes bronchovasculaires, parfois associé à un pneumothorax.</w:t>
      </w:r>
    </w:p>
    <w:p w14:paraId="3B04D639" w14:textId="77777777" w:rsidR="004F5142" w:rsidRPr="004F45C0" w:rsidRDefault="004F5142" w:rsidP="004F5142">
      <w:pPr>
        <w:spacing w:line="276" w:lineRule="auto"/>
        <w:rPr>
          <w:rFonts w:cs="Arial"/>
          <w:color w:val="0070C0"/>
        </w:rPr>
      </w:pPr>
      <w:r>
        <w:rPr>
          <w:rFonts w:cs="Arial"/>
          <w:color w:val="0070C0"/>
        </w:rPr>
        <w:t xml:space="preserve">- </w:t>
      </w:r>
      <w:r w:rsidRPr="004F45C0">
        <w:rPr>
          <w:rFonts w:cs="Arial"/>
          <w:color w:val="0070C0"/>
        </w:rPr>
        <w:t>Traumatique ou spontané.</w:t>
      </w:r>
    </w:p>
    <w:p w14:paraId="439B1A9B" w14:textId="77777777" w:rsidR="004F5142" w:rsidRPr="004F45C0" w:rsidRDefault="004F5142" w:rsidP="004F5142">
      <w:pPr>
        <w:spacing w:line="276" w:lineRule="auto"/>
        <w:rPr>
          <w:rFonts w:cs="Arial"/>
          <w:color w:val="0070C0"/>
        </w:rPr>
      </w:pPr>
      <w:r>
        <w:rPr>
          <w:rFonts w:cs="Arial"/>
          <w:color w:val="0070C0"/>
        </w:rPr>
        <w:t xml:space="preserve">- </w:t>
      </w:r>
      <w:r w:rsidRPr="004F45C0">
        <w:rPr>
          <w:rFonts w:cs="Arial"/>
          <w:color w:val="0070C0"/>
        </w:rPr>
        <w:t>Douleur rétrosternale, d’installation brusque.</w:t>
      </w:r>
    </w:p>
    <w:p w14:paraId="3058743E" w14:textId="77777777" w:rsidR="004F5142" w:rsidRPr="004F45C0" w:rsidRDefault="004F5142" w:rsidP="004F5142">
      <w:pPr>
        <w:spacing w:line="276" w:lineRule="auto"/>
        <w:rPr>
          <w:rFonts w:cs="Arial"/>
          <w:color w:val="0070C0"/>
        </w:rPr>
      </w:pPr>
      <w:r>
        <w:rPr>
          <w:rFonts w:cs="Arial"/>
          <w:color w:val="0070C0"/>
        </w:rPr>
        <w:t xml:space="preserve">- </w:t>
      </w:r>
      <w:r w:rsidRPr="004F45C0">
        <w:rPr>
          <w:rFonts w:cs="Arial"/>
          <w:color w:val="0070C0"/>
        </w:rPr>
        <w:t>Examen : emphysème sous-cutané cervical avec une crépitation à la palpation.</w:t>
      </w:r>
    </w:p>
    <w:p w14:paraId="4C703063" w14:textId="77777777" w:rsidR="004F5142" w:rsidRPr="004F45C0" w:rsidRDefault="004F5142" w:rsidP="004F5142">
      <w:pPr>
        <w:spacing w:line="276" w:lineRule="auto"/>
        <w:rPr>
          <w:rFonts w:cs="Arial"/>
          <w:color w:val="0070C0"/>
        </w:rPr>
      </w:pPr>
      <w:r>
        <w:rPr>
          <w:rFonts w:cs="Arial"/>
          <w:color w:val="0070C0"/>
        </w:rPr>
        <w:t xml:space="preserve">- </w:t>
      </w:r>
      <w:r w:rsidRPr="004F45C0">
        <w:rPr>
          <w:rFonts w:cs="Arial"/>
          <w:color w:val="0070C0"/>
        </w:rPr>
        <w:t xml:space="preserve">Radiographie : médiastin silhouetté par une </w:t>
      </w:r>
      <w:proofErr w:type="spellStart"/>
      <w:r w:rsidRPr="004F45C0">
        <w:rPr>
          <w:rFonts w:cs="Arial"/>
          <w:color w:val="0070C0"/>
        </w:rPr>
        <w:t>hyperclarté</w:t>
      </w:r>
      <w:proofErr w:type="spellEnd"/>
      <w:r w:rsidRPr="004F45C0">
        <w:rPr>
          <w:rFonts w:cs="Arial"/>
          <w:color w:val="0070C0"/>
        </w:rPr>
        <w:t xml:space="preserve"> réalisant une image en double contour.</w:t>
      </w:r>
    </w:p>
    <w:p w14:paraId="06FD12D8" w14:textId="77777777" w:rsidR="004F5142" w:rsidRDefault="004F5142" w:rsidP="004F5142">
      <w:pPr>
        <w:spacing w:line="276" w:lineRule="auto"/>
        <w:rPr>
          <w:rFonts w:cs="Arial"/>
          <w:color w:val="0070C0"/>
        </w:rPr>
      </w:pPr>
      <w:r>
        <w:rPr>
          <w:rFonts w:cs="Arial"/>
          <w:color w:val="0070C0"/>
        </w:rPr>
        <w:t xml:space="preserve">- </w:t>
      </w:r>
      <w:r w:rsidRPr="004F45C0">
        <w:rPr>
          <w:rFonts w:cs="Arial"/>
          <w:color w:val="0070C0"/>
        </w:rPr>
        <w:t>Le scanner est l’examen qui permet de faire le diagnostic (figure 5).</w:t>
      </w:r>
    </w:p>
    <w:p w14:paraId="35C8A9E2" w14:textId="77777777" w:rsidR="004F5142" w:rsidRDefault="004F5142" w:rsidP="004F5142">
      <w:pPr>
        <w:spacing w:line="276" w:lineRule="auto"/>
        <w:rPr>
          <w:rFonts w:cs="Arial"/>
          <w:color w:val="0070C0"/>
        </w:rPr>
      </w:pPr>
    </w:p>
    <w:p w14:paraId="6E2A0C87" w14:textId="77777777" w:rsidR="004F5142" w:rsidRPr="004F5142" w:rsidRDefault="004F5142" w:rsidP="004F5142">
      <w:pPr>
        <w:pStyle w:val="lgende"/>
        <w:rPr>
          <w:color w:val="0070C0"/>
        </w:rPr>
      </w:pPr>
      <w:r w:rsidRPr="004F5142">
        <w:rPr>
          <w:color w:val="0070C0"/>
        </w:rPr>
        <w:t xml:space="preserve">Figure 5 : Scanner thoracique : </w:t>
      </w:r>
      <w:proofErr w:type="spellStart"/>
      <w:r w:rsidRPr="004F5142">
        <w:rPr>
          <w:color w:val="0070C0"/>
        </w:rPr>
        <w:t>pneumomédiastin</w:t>
      </w:r>
      <w:proofErr w:type="spellEnd"/>
      <w:r w:rsidRPr="004F5142">
        <w:rPr>
          <w:color w:val="0070C0"/>
        </w:rPr>
        <w:t xml:space="preserve"> visualisé sous la forme d’un épanchement aérique entourant les structures anatomiques au niveau du médiastin antérieur et moyen, mais aussi postérieur (épanchement aérique autour de l’aorte descendante).</w:t>
      </w:r>
    </w:p>
    <w:p w14:paraId="5E2F978B" w14:textId="77777777" w:rsidR="004F5142" w:rsidRPr="004F45C0" w:rsidRDefault="004F5142" w:rsidP="004F5142">
      <w:pPr>
        <w:spacing w:line="276" w:lineRule="auto"/>
        <w:jc w:val="center"/>
        <w:rPr>
          <w:rFonts w:cs="Arial"/>
          <w:b/>
          <w:smallCaps/>
        </w:rPr>
      </w:pPr>
      <w:r w:rsidRPr="004F45C0">
        <w:rPr>
          <w:rFonts w:cs="Arial"/>
          <w:b/>
          <w:smallCaps/>
          <w:noProof/>
        </w:rPr>
        <w:lastRenderedPageBreak/>
        <w:drawing>
          <wp:inline distT="0" distB="0" distL="0" distR="0" wp14:anchorId="5C66BDF4" wp14:editId="6C9229F5">
            <wp:extent cx="3165231" cy="2236160"/>
            <wp:effectExtent l="0" t="0" r="0" b="0"/>
            <wp:docPr id="1502213842" name="Image 4"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descr="figure 3"/>
                    <pic:cNvPicPr>
                      <a:picLocks noRot="1" noChangeAspect="1" noEditPoints="1" noChangeArrowheads="1" noCrop="1"/>
                    </pic:cNvPicPr>
                  </pic:nvPicPr>
                  <pic:blipFill>
                    <a:blip r:embed="rId18">
                      <a:lum bright="20000"/>
                      <a:extLst>
                        <a:ext uri="{28A0092B-C50C-407E-A947-70E740481C1C}">
                          <a14:useLocalDpi xmlns:a14="http://schemas.microsoft.com/office/drawing/2010/main" val="0"/>
                        </a:ext>
                      </a:extLst>
                    </a:blip>
                    <a:srcRect/>
                    <a:stretch>
                      <a:fillRect/>
                    </a:stretch>
                  </pic:blipFill>
                  <pic:spPr bwMode="auto">
                    <a:xfrm>
                      <a:off x="0" y="0"/>
                      <a:ext cx="3170517" cy="2239895"/>
                    </a:xfrm>
                    <a:prstGeom prst="rect">
                      <a:avLst/>
                    </a:prstGeom>
                    <a:noFill/>
                    <a:ln>
                      <a:noFill/>
                    </a:ln>
                  </pic:spPr>
                </pic:pic>
              </a:graphicData>
            </a:graphic>
          </wp:inline>
        </w:drawing>
      </w:r>
    </w:p>
    <w:p w14:paraId="62D59D1D" w14:textId="77777777" w:rsidR="004F5142" w:rsidRPr="004F45C0" w:rsidRDefault="004F5142" w:rsidP="004F5142">
      <w:pPr>
        <w:spacing w:line="276" w:lineRule="auto"/>
        <w:rPr>
          <w:rFonts w:cs="Arial"/>
          <w:b/>
          <w:smallCaps/>
        </w:rPr>
      </w:pPr>
    </w:p>
    <w:p w14:paraId="6AE94224" w14:textId="77777777" w:rsidR="004F5142" w:rsidRDefault="004F5142" w:rsidP="004F5142">
      <w:pPr>
        <w:pStyle w:val="titredepartie"/>
      </w:pPr>
      <w:r w:rsidRPr="004F5142">
        <w:t xml:space="preserve">TRAITEMENTS ET PRISE EN CHARGE EN L’ABSENCE D’URGENCE VITALE </w:t>
      </w:r>
    </w:p>
    <w:p w14:paraId="3838CFD0" w14:textId="04A93880" w:rsidR="004F5142" w:rsidRPr="004F45C0" w:rsidRDefault="004F5142" w:rsidP="004F5142">
      <w:pPr>
        <w:spacing w:line="276" w:lineRule="auto"/>
        <w:rPr>
          <w:rFonts w:cs="Arial"/>
        </w:rPr>
      </w:pPr>
      <w:r w:rsidRPr="004F45C0">
        <w:rPr>
          <w:rFonts w:cs="Arial"/>
        </w:rPr>
        <w:t>Des investigations complémentaires sont effectuées pour définir la cause de la douleur thoracique. L’algorithme diagnostique est guidé par l’influence de la respiration sur la douleur thoracique.</w:t>
      </w:r>
    </w:p>
    <w:p w14:paraId="05D040ED" w14:textId="77777777" w:rsidR="004F5142" w:rsidRPr="004F45C0" w:rsidRDefault="004F5142" w:rsidP="004F5142"/>
    <w:p w14:paraId="21577A93" w14:textId="0F56A42D" w:rsidR="004F5142" w:rsidRPr="0017154A" w:rsidRDefault="004F5142">
      <w:pPr>
        <w:pStyle w:val="titredesous-partie"/>
        <w:numPr>
          <w:ilvl w:val="3"/>
          <w:numId w:val="25"/>
        </w:numPr>
        <w:ind w:left="426" w:hanging="284"/>
      </w:pPr>
      <w:r w:rsidRPr="0017154A">
        <w:t>Les douleurs rythmées par la respiration</w:t>
      </w:r>
    </w:p>
    <w:p w14:paraId="34060EE7" w14:textId="7C512271" w:rsidR="004F5142" w:rsidRPr="004F45C0" w:rsidRDefault="004F5142">
      <w:pPr>
        <w:pStyle w:val="Titre3"/>
        <w:numPr>
          <w:ilvl w:val="1"/>
          <w:numId w:val="26"/>
        </w:numPr>
      </w:pPr>
      <w:r w:rsidRPr="004F45C0">
        <w:t>Douleurs post</w:t>
      </w:r>
      <w:r>
        <w:t>-</w:t>
      </w:r>
      <w:r w:rsidRPr="004F45C0">
        <w:t>traumatiques</w:t>
      </w:r>
    </w:p>
    <w:p w14:paraId="677681EB" w14:textId="77777777" w:rsidR="004F5142" w:rsidRPr="004F45C0" w:rsidRDefault="004F5142" w:rsidP="004F5142">
      <w:pPr>
        <w:spacing w:line="276" w:lineRule="auto"/>
        <w:rPr>
          <w:rFonts w:cs="Arial"/>
        </w:rPr>
      </w:pPr>
      <w:r w:rsidRPr="004F45C0">
        <w:rPr>
          <w:rFonts w:cs="Arial"/>
        </w:rPr>
        <w:t>Traumatisme du thorax.</w:t>
      </w:r>
    </w:p>
    <w:p w14:paraId="4862F195" w14:textId="77777777" w:rsidR="004F5142" w:rsidRDefault="004F5142" w:rsidP="004F5142">
      <w:pPr>
        <w:spacing w:line="276" w:lineRule="auto"/>
        <w:rPr>
          <w:rFonts w:cs="Arial"/>
        </w:rPr>
      </w:pPr>
      <w:r w:rsidRPr="004F45C0">
        <w:rPr>
          <w:rFonts w:cs="Arial"/>
        </w:rPr>
        <w:t>Souvent liées à des fractures de côtes, le diagnostic est facile dans le contexte de ces fractures de côtes :</w:t>
      </w:r>
      <w:r>
        <w:rPr>
          <w:rFonts w:cs="Arial"/>
        </w:rPr>
        <w:t xml:space="preserve"> </w:t>
      </w:r>
    </w:p>
    <w:p w14:paraId="16DAB979" w14:textId="77777777" w:rsidR="004F5142" w:rsidRPr="004F45C0" w:rsidRDefault="004F5142" w:rsidP="004F5142">
      <w:pPr>
        <w:spacing w:line="276" w:lineRule="auto"/>
        <w:rPr>
          <w:rFonts w:cs="Arial"/>
        </w:rPr>
      </w:pPr>
      <w:r>
        <w:rPr>
          <w:rFonts w:cs="Arial"/>
        </w:rPr>
        <w:t>- D</w:t>
      </w:r>
      <w:r w:rsidRPr="004F45C0">
        <w:rPr>
          <w:rFonts w:cs="Arial"/>
        </w:rPr>
        <w:t>ouleurs localisées intenses majorées en inspiration profonde et à la toux</w:t>
      </w:r>
      <w:r>
        <w:rPr>
          <w:rFonts w:cs="Arial"/>
        </w:rPr>
        <w:t>,</w:t>
      </w:r>
      <w:r w:rsidRPr="004F45C0">
        <w:rPr>
          <w:rFonts w:cs="Arial"/>
        </w:rPr>
        <w:t xml:space="preserve"> mais peuvent être permanentes.</w:t>
      </w:r>
    </w:p>
    <w:p w14:paraId="600A105A" w14:textId="77777777" w:rsidR="004F5142" w:rsidRPr="004F45C0" w:rsidRDefault="004F5142" w:rsidP="004F5142">
      <w:pPr>
        <w:spacing w:line="276" w:lineRule="auto"/>
        <w:rPr>
          <w:rFonts w:cs="Arial"/>
        </w:rPr>
      </w:pPr>
      <w:r w:rsidRPr="004F45C0">
        <w:rPr>
          <w:rFonts w:cs="Arial"/>
        </w:rPr>
        <w:t xml:space="preserve">En l’absence de lésion </w:t>
      </w:r>
      <w:proofErr w:type="spellStart"/>
      <w:r w:rsidRPr="004F45C0">
        <w:rPr>
          <w:rFonts w:cs="Arial"/>
        </w:rPr>
        <w:t>pleuroparenchymateuse</w:t>
      </w:r>
      <w:proofErr w:type="spellEnd"/>
      <w:r w:rsidRPr="004F45C0">
        <w:rPr>
          <w:rFonts w:cs="Arial"/>
        </w:rPr>
        <w:t>, le traitement de la douleur est symptomatique.</w:t>
      </w:r>
    </w:p>
    <w:p w14:paraId="7D222BC7" w14:textId="77777777" w:rsidR="004F5142" w:rsidRPr="004F45C0" w:rsidRDefault="004F5142" w:rsidP="004F5142">
      <w:pPr>
        <w:spacing w:line="276" w:lineRule="auto"/>
        <w:rPr>
          <w:rFonts w:cs="Arial"/>
          <w:u w:val="single"/>
        </w:rPr>
      </w:pPr>
    </w:p>
    <w:p w14:paraId="22F65E64" w14:textId="21C20BC1" w:rsidR="004F5142" w:rsidRPr="004F45C0" w:rsidRDefault="004F5142">
      <w:pPr>
        <w:pStyle w:val="titredesous-partie"/>
        <w:numPr>
          <w:ilvl w:val="0"/>
          <w:numId w:val="26"/>
        </w:numPr>
        <w:ind w:left="426" w:hanging="284"/>
      </w:pPr>
      <w:r w:rsidRPr="004F45C0">
        <w:t>Pneumonies infectieuses avec ou sans pleurésie (item 206)</w:t>
      </w:r>
    </w:p>
    <w:p w14:paraId="608FE7C9" w14:textId="77777777" w:rsidR="004F5142" w:rsidRPr="004F45C0" w:rsidRDefault="004F5142" w:rsidP="004F5142">
      <w:pPr>
        <w:spacing w:line="276" w:lineRule="auto"/>
        <w:rPr>
          <w:rFonts w:cs="Arial"/>
        </w:rPr>
      </w:pPr>
      <w:r w:rsidRPr="004F45C0">
        <w:rPr>
          <w:rFonts w:cs="Arial"/>
        </w:rPr>
        <w:t xml:space="preserve">Douleur : </w:t>
      </w:r>
      <w:r w:rsidRPr="004F45C0">
        <w:rPr>
          <w:rFonts w:cs="Arial"/>
          <w:b/>
          <w:bCs/>
        </w:rPr>
        <w:t>uniquement quand il y a un contact pariétal</w:t>
      </w:r>
      <w:r w:rsidRPr="004F45C0">
        <w:rPr>
          <w:rFonts w:cs="Arial"/>
        </w:rPr>
        <w:t xml:space="preserve"> (figure 6 et 7).</w:t>
      </w:r>
    </w:p>
    <w:p w14:paraId="0BBBF279" w14:textId="77777777" w:rsidR="004F5142" w:rsidRPr="004F45C0" w:rsidRDefault="004F5142" w:rsidP="004F5142">
      <w:pPr>
        <w:spacing w:line="276" w:lineRule="auto"/>
        <w:rPr>
          <w:rFonts w:cs="Arial"/>
        </w:rPr>
      </w:pPr>
      <w:r w:rsidRPr="004F45C0">
        <w:rPr>
          <w:rFonts w:cs="Arial"/>
        </w:rPr>
        <w:t>Le diagnostic est confirmé par la radiographie thoracique (et la ponction pleurale si pleurésie associée).</w:t>
      </w:r>
    </w:p>
    <w:p w14:paraId="4451C760" w14:textId="77777777" w:rsidR="004F5142" w:rsidRPr="004F45C0" w:rsidRDefault="004F5142" w:rsidP="004F5142">
      <w:pPr>
        <w:spacing w:line="276" w:lineRule="auto"/>
        <w:rPr>
          <w:rFonts w:cs="Arial"/>
          <w:u w:val="single"/>
        </w:rPr>
      </w:pPr>
    </w:p>
    <w:p w14:paraId="105A894A" w14:textId="4C4A9A89" w:rsidR="004F5142" w:rsidRPr="004F45C0" w:rsidRDefault="004F5142" w:rsidP="004F5142">
      <w:pPr>
        <w:pStyle w:val="Titre3"/>
      </w:pPr>
      <w:r w:rsidRPr="004F45C0">
        <w:t>Épanchement pleural</w:t>
      </w:r>
    </w:p>
    <w:p w14:paraId="7C51A66F" w14:textId="77777777" w:rsidR="004F5142" w:rsidRPr="004F45C0" w:rsidRDefault="004F5142" w:rsidP="004F5142">
      <w:pPr>
        <w:spacing w:line="276" w:lineRule="auto"/>
        <w:rPr>
          <w:rFonts w:cs="Arial"/>
        </w:rPr>
      </w:pPr>
      <w:r w:rsidRPr="004F45C0">
        <w:rPr>
          <w:rFonts w:cs="Arial"/>
        </w:rPr>
        <w:t xml:space="preserve">Douleur thoracique :  </w:t>
      </w:r>
    </w:p>
    <w:p w14:paraId="636AE642" w14:textId="77777777" w:rsidR="004F5142" w:rsidRPr="004F45C0" w:rsidRDefault="004F5142" w:rsidP="004F5142">
      <w:pPr>
        <w:spacing w:line="276" w:lineRule="auto"/>
        <w:rPr>
          <w:rFonts w:cs="Arial"/>
        </w:rPr>
      </w:pPr>
      <w:r>
        <w:rPr>
          <w:rFonts w:cs="Arial"/>
        </w:rPr>
        <w:t>- T</w:t>
      </w:r>
      <w:r w:rsidRPr="004F45C0">
        <w:rPr>
          <w:rFonts w:cs="Arial"/>
        </w:rPr>
        <w:t xml:space="preserve">ypiquement </w:t>
      </w:r>
      <w:proofErr w:type="spellStart"/>
      <w:r w:rsidRPr="004F45C0">
        <w:rPr>
          <w:rFonts w:cs="Arial"/>
        </w:rPr>
        <w:t>latéro</w:t>
      </w:r>
      <w:proofErr w:type="spellEnd"/>
      <w:r w:rsidRPr="004F45C0">
        <w:rPr>
          <w:rFonts w:cs="Arial"/>
        </w:rPr>
        <w:t xml:space="preserve"> ou </w:t>
      </w:r>
      <w:proofErr w:type="spellStart"/>
      <w:r w:rsidRPr="004F45C0">
        <w:rPr>
          <w:rFonts w:cs="Arial"/>
        </w:rPr>
        <w:t>basi-thoracique</w:t>
      </w:r>
      <w:proofErr w:type="spellEnd"/>
      <w:r w:rsidRPr="004F45C0">
        <w:rPr>
          <w:rFonts w:cs="Arial"/>
        </w:rPr>
        <w:t>, majorée par l’inspiration et la toux, parfois reproductible à la palpation</w:t>
      </w:r>
      <w:r>
        <w:rPr>
          <w:rFonts w:ascii="Arial" w:hAnsi="Arial" w:cs="Arial"/>
        </w:rPr>
        <w:t> </w:t>
      </w:r>
      <w:r w:rsidRPr="004F45C0">
        <w:rPr>
          <w:rFonts w:cs="Arial"/>
        </w:rPr>
        <w:t xml:space="preserve">; la douleur s’accompagne d’une toux aux changements de position (figure 7). </w:t>
      </w:r>
    </w:p>
    <w:p w14:paraId="17106E96" w14:textId="77777777" w:rsidR="004F5142" w:rsidRDefault="004F5142" w:rsidP="004F5142">
      <w:pPr>
        <w:spacing w:line="276" w:lineRule="auto"/>
        <w:rPr>
          <w:rFonts w:cs="Arial"/>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5"/>
        <w:gridCol w:w="5637"/>
      </w:tblGrid>
      <w:tr w:rsidR="004F5142" w14:paraId="484E5CD7" w14:textId="77777777" w:rsidTr="00F44AC4">
        <w:tc>
          <w:tcPr>
            <w:tcW w:w="3828" w:type="dxa"/>
            <w:vAlign w:val="center"/>
          </w:tcPr>
          <w:p w14:paraId="6C6F2697" w14:textId="77777777" w:rsidR="004F5142" w:rsidRDefault="004F5142" w:rsidP="004F5142">
            <w:pPr>
              <w:pStyle w:val="lgende"/>
              <w:rPr>
                <w:szCs w:val="20"/>
              </w:rPr>
            </w:pPr>
            <w:r w:rsidRPr="004F45C0">
              <w:lastRenderedPageBreak/>
              <w:t>Figure 6 :</w:t>
            </w:r>
            <w:r>
              <w:t xml:space="preserve"> </w:t>
            </w:r>
            <w:r w:rsidRPr="004F45C0">
              <w:t>Pneumonie lobaire supérieure droite (radiographie de thorax et scanner thoracique) montrant une condensation alvéolaire contenant en son sein un bronchogramme aérique. Noter que le scanner thoracique n’est pas nécessaire au diagnostic de pneumonie</w:t>
            </w:r>
          </w:p>
        </w:tc>
        <w:tc>
          <w:tcPr>
            <w:tcW w:w="5800" w:type="dxa"/>
          </w:tcPr>
          <w:p w14:paraId="7F284E3C" w14:textId="77777777" w:rsidR="004F5142" w:rsidRDefault="004F5142" w:rsidP="00F44AC4">
            <w:pPr>
              <w:spacing w:line="276" w:lineRule="auto"/>
              <w:jc w:val="center"/>
              <w:rPr>
                <w:rFonts w:cs="Arial"/>
              </w:rPr>
            </w:pPr>
            <w:r w:rsidRPr="004F45C0">
              <w:rPr>
                <w:rFonts w:cs="Arial"/>
                <w:noProof/>
              </w:rPr>
              <w:drawing>
                <wp:inline distT="0" distB="0" distL="0" distR="0" wp14:anchorId="3E60808F" wp14:editId="1730BECD">
                  <wp:extent cx="2940990" cy="3060000"/>
                  <wp:effectExtent l="0" t="0" r="0" b="7620"/>
                  <wp:docPr id="1469251669" name="Image 3" descr="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figure 3"/>
                          <pic:cNvPicPr>
                            <a:picLocks noRot="1" noChangeAspect="1" noEditPoints="1" noChangeArrowheads="1" noCrop="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40990" cy="3060000"/>
                          </a:xfrm>
                          <a:prstGeom prst="rect">
                            <a:avLst/>
                          </a:prstGeom>
                          <a:noFill/>
                          <a:ln>
                            <a:noFill/>
                          </a:ln>
                        </pic:spPr>
                      </pic:pic>
                    </a:graphicData>
                  </a:graphic>
                </wp:inline>
              </w:drawing>
            </w:r>
          </w:p>
        </w:tc>
      </w:tr>
      <w:tr w:rsidR="004F5142" w14:paraId="20C8416C" w14:textId="77777777" w:rsidTr="00F44AC4">
        <w:tc>
          <w:tcPr>
            <w:tcW w:w="3828" w:type="dxa"/>
            <w:vAlign w:val="center"/>
          </w:tcPr>
          <w:p w14:paraId="014C867E" w14:textId="77777777" w:rsidR="004F5142" w:rsidRPr="00CE09D6" w:rsidRDefault="004F5142" w:rsidP="004F5142">
            <w:pPr>
              <w:pStyle w:val="lgende"/>
              <w:rPr>
                <w:color w:val="auto"/>
              </w:rPr>
            </w:pPr>
            <w:r w:rsidRPr="004F45C0">
              <w:t>Figure 7 :</w:t>
            </w:r>
            <w:r>
              <w:t xml:space="preserve"> </w:t>
            </w:r>
            <w:r w:rsidRPr="004F45C0">
              <w:t>Épanchement pleural gauche de faible abondance (radiographie de thorax et scanner thoracique) avec une opacité à tonalité hydrique homogène, effaçant les structures vasculaires, à concavité supérieure et interne.</w:t>
            </w:r>
          </w:p>
        </w:tc>
        <w:tc>
          <w:tcPr>
            <w:tcW w:w="5800" w:type="dxa"/>
          </w:tcPr>
          <w:p w14:paraId="6FD02FD7" w14:textId="77777777" w:rsidR="004F5142" w:rsidRDefault="004F5142" w:rsidP="00F44AC4">
            <w:pPr>
              <w:spacing w:line="276" w:lineRule="auto"/>
              <w:jc w:val="center"/>
              <w:rPr>
                <w:rFonts w:cs="Arial"/>
              </w:rPr>
            </w:pPr>
            <w:r w:rsidRPr="004F45C0">
              <w:rPr>
                <w:rFonts w:cs="Arial"/>
                <w:b/>
                <w:smallCaps/>
                <w:noProof/>
                <w:color w:val="EEECE1"/>
              </w:rPr>
              <w:drawing>
                <wp:inline distT="0" distB="0" distL="0" distR="0" wp14:anchorId="44147193" wp14:editId="5F55E998">
                  <wp:extent cx="2736107" cy="3060000"/>
                  <wp:effectExtent l="0" t="0" r="7620" b="7620"/>
                  <wp:docPr id="1773589975" name="Image 2"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figure 4"/>
                          <pic:cNvPicPr>
                            <a:picLocks noRot="1" noChangeAspect="1" noEditPoints="1" noChangeArrowheads="1" noCrop="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6107" cy="3060000"/>
                          </a:xfrm>
                          <a:prstGeom prst="rect">
                            <a:avLst/>
                          </a:prstGeom>
                          <a:noFill/>
                          <a:ln>
                            <a:noFill/>
                          </a:ln>
                        </pic:spPr>
                      </pic:pic>
                    </a:graphicData>
                  </a:graphic>
                </wp:inline>
              </w:drawing>
            </w:r>
          </w:p>
        </w:tc>
      </w:tr>
    </w:tbl>
    <w:p w14:paraId="3D82840E" w14:textId="77777777" w:rsidR="004F5142" w:rsidRPr="00CE09D6" w:rsidRDefault="004F5142" w:rsidP="004F5142">
      <w:pPr>
        <w:pStyle w:val="Lgende1"/>
      </w:pPr>
    </w:p>
    <w:p w14:paraId="5310F34A" w14:textId="2EA53B99" w:rsidR="004F5142" w:rsidRPr="004F45C0" w:rsidRDefault="004F5142" w:rsidP="004F5142">
      <w:pPr>
        <w:pStyle w:val="Titre3"/>
      </w:pPr>
      <w:r w:rsidRPr="004F45C0">
        <w:t>Infection respiratoire haute</w:t>
      </w:r>
    </w:p>
    <w:p w14:paraId="4C522E6E" w14:textId="77777777" w:rsidR="004F5142" w:rsidRPr="004F45C0" w:rsidRDefault="004F5142" w:rsidP="004F5142">
      <w:pPr>
        <w:spacing w:line="276" w:lineRule="auto"/>
        <w:rPr>
          <w:rFonts w:cs="Arial"/>
        </w:rPr>
      </w:pPr>
      <w:r w:rsidRPr="004F45C0">
        <w:rPr>
          <w:rFonts w:cs="Arial"/>
        </w:rPr>
        <w:t>Le diagnostic est clinique : «</w:t>
      </w:r>
      <w:r>
        <w:rPr>
          <w:rFonts w:ascii="Arial" w:hAnsi="Arial" w:cs="Arial"/>
        </w:rPr>
        <w:t> </w:t>
      </w:r>
      <w:r w:rsidRPr="004F45C0">
        <w:rPr>
          <w:rFonts w:cs="Arial"/>
        </w:rPr>
        <w:t>douleur</w:t>
      </w:r>
      <w:r>
        <w:rPr>
          <w:rFonts w:ascii="Arial" w:hAnsi="Arial" w:cs="Arial"/>
        </w:rPr>
        <w:t> </w:t>
      </w:r>
      <w:r w:rsidRPr="004F45C0">
        <w:rPr>
          <w:rFonts w:cs="Arial"/>
        </w:rPr>
        <w:t>» d’installation rapide à type de brûlure respiratoire à chaque mouvement, aggravé par une toux, initialement sèche, cortège viral fréquent.</w:t>
      </w:r>
    </w:p>
    <w:p w14:paraId="07CC15EB" w14:textId="77777777" w:rsidR="004F5142" w:rsidRPr="004F45C0" w:rsidRDefault="004F5142" w:rsidP="004F5142">
      <w:pPr>
        <w:spacing w:line="276" w:lineRule="auto"/>
        <w:rPr>
          <w:rFonts w:cs="Arial"/>
        </w:rPr>
      </w:pPr>
      <w:r w:rsidRPr="004F45C0">
        <w:rPr>
          <w:rFonts w:cs="Arial"/>
        </w:rPr>
        <w:t xml:space="preserve">Les malades décrivent souvent que la poitrine brûle, surtout à la toux. </w:t>
      </w:r>
    </w:p>
    <w:p w14:paraId="3B7197B0" w14:textId="77777777" w:rsidR="004F5142" w:rsidRPr="004F45C0" w:rsidRDefault="004F5142" w:rsidP="004F5142">
      <w:pPr>
        <w:spacing w:line="276" w:lineRule="auto"/>
        <w:rPr>
          <w:rFonts w:cs="Arial"/>
        </w:rPr>
      </w:pPr>
      <w:r w:rsidRPr="004F45C0">
        <w:rPr>
          <w:rFonts w:cs="Arial"/>
        </w:rPr>
        <w:t>Le traitement est symptomatique.</w:t>
      </w:r>
    </w:p>
    <w:p w14:paraId="0FD50113" w14:textId="77777777" w:rsidR="004F5142" w:rsidRPr="004F45C0" w:rsidRDefault="004F5142" w:rsidP="004F5142">
      <w:pPr>
        <w:spacing w:line="276" w:lineRule="auto"/>
        <w:rPr>
          <w:rFonts w:cs="Arial"/>
          <w:u w:val="single"/>
        </w:rPr>
      </w:pPr>
    </w:p>
    <w:p w14:paraId="7996E9F9" w14:textId="672D9D8C" w:rsidR="004F5142" w:rsidRPr="004F45C0" w:rsidRDefault="004F5142" w:rsidP="004F5142">
      <w:pPr>
        <w:pStyle w:val="Titre3"/>
      </w:pPr>
      <w:r w:rsidRPr="004F45C0">
        <w:t xml:space="preserve">Atteintes </w:t>
      </w:r>
      <w:proofErr w:type="spellStart"/>
      <w:r w:rsidRPr="004F45C0">
        <w:t>musculo-squelettiques</w:t>
      </w:r>
      <w:proofErr w:type="spellEnd"/>
      <w:r w:rsidRPr="004F45C0">
        <w:t>, nerveuses</w:t>
      </w:r>
    </w:p>
    <w:p w14:paraId="2D9AFEE1" w14:textId="77777777" w:rsidR="004F5142" w:rsidRPr="004F45C0" w:rsidRDefault="004F5142" w:rsidP="004F5142">
      <w:pPr>
        <w:spacing w:line="276" w:lineRule="auto"/>
        <w:rPr>
          <w:rFonts w:cs="Arial"/>
        </w:rPr>
      </w:pPr>
      <w:r w:rsidRPr="004F45C0">
        <w:rPr>
          <w:rFonts w:cs="Arial"/>
        </w:rPr>
        <w:lastRenderedPageBreak/>
        <w:t xml:space="preserve">Rythmées par les mouvements, reproductibles à la palpation, majorées par la toux. </w:t>
      </w:r>
    </w:p>
    <w:p w14:paraId="2E30B650" w14:textId="77777777" w:rsidR="004F5142" w:rsidRPr="004F45C0" w:rsidRDefault="004F5142" w:rsidP="004F5142">
      <w:pPr>
        <w:spacing w:line="276" w:lineRule="auto"/>
        <w:rPr>
          <w:rFonts w:cs="Arial"/>
        </w:rPr>
      </w:pPr>
      <w:r w:rsidRPr="004F45C0">
        <w:rPr>
          <w:rFonts w:cs="Arial"/>
        </w:rPr>
        <w:t>Suspectées en cas de notion de traumatisme (fractures de côtes spontanées possibles en cas de toux violente).</w:t>
      </w:r>
    </w:p>
    <w:p w14:paraId="1DCED3DC" w14:textId="77777777" w:rsidR="004F5142" w:rsidRPr="004F45C0" w:rsidRDefault="004F5142" w:rsidP="004F5142">
      <w:pPr>
        <w:spacing w:line="276" w:lineRule="auto"/>
        <w:rPr>
          <w:rFonts w:cs="Arial"/>
        </w:rPr>
      </w:pPr>
      <w:r w:rsidRPr="004F45C0">
        <w:rPr>
          <w:rFonts w:cs="Arial"/>
        </w:rPr>
        <w:t>Causes : tumeurs costales (souvent métastatiques), lésions vertébrales, névralgies cervico-brachiales.</w:t>
      </w:r>
    </w:p>
    <w:p w14:paraId="22A26CA0" w14:textId="77777777" w:rsidR="004F5142" w:rsidRPr="004F45C0" w:rsidRDefault="004F5142" w:rsidP="004F5142">
      <w:pPr>
        <w:spacing w:line="276" w:lineRule="auto"/>
        <w:rPr>
          <w:rFonts w:cs="Arial"/>
          <w:b/>
          <w:shd w:val="clear" w:color="auto" w:fill="F3F3F3"/>
        </w:rPr>
      </w:pPr>
    </w:p>
    <w:p w14:paraId="4C2DF776" w14:textId="2AE89C21" w:rsidR="004F5142" w:rsidRPr="00CE09D6" w:rsidRDefault="004F5142" w:rsidP="004F5142">
      <w:pPr>
        <w:pStyle w:val="titredesous-partie"/>
        <w:numPr>
          <w:ilvl w:val="0"/>
          <w:numId w:val="1"/>
        </w:numPr>
        <w:ind w:left="426" w:hanging="284"/>
      </w:pPr>
      <w:r w:rsidRPr="00CE09D6">
        <w:t>Les douleurs non influencées par la respiration</w:t>
      </w:r>
    </w:p>
    <w:p w14:paraId="1A7B52B2" w14:textId="1BFC6931" w:rsidR="004F5142" w:rsidRPr="004F45C0" w:rsidRDefault="004F5142" w:rsidP="004F5142">
      <w:pPr>
        <w:pStyle w:val="Titre3"/>
      </w:pPr>
      <w:r w:rsidRPr="004F45C0">
        <w:t>Angor d’effort stable</w:t>
      </w:r>
    </w:p>
    <w:p w14:paraId="08202E90" w14:textId="77777777" w:rsidR="004F5142" w:rsidRPr="004F45C0" w:rsidRDefault="004F5142" w:rsidP="004F5142">
      <w:pPr>
        <w:spacing w:line="276" w:lineRule="auto"/>
        <w:rPr>
          <w:rFonts w:cs="Arial"/>
        </w:rPr>
      </w:pPr>
      <w:r w:rsidRPr="004F45C0">
        <w:rPr>
          <w:rFonts w:cs="Arial"/>
        </w:rPr>
        <w:t>Douleur souvent déclenchée par un effort, calmée 2 à 5</w:t>
      </w:r>
      <w:r>
        <w:rPr>
          <w:rFonts w:cs="Arial"/>
        </w:rPr>
        <w:t> </w:t>
      </w:r>
      <w:r w:rsidRPr="004F45C0">
        <w:rPr>
          <w:rFonts w:cs="Arial"/>
        </w:rPr>
        <w:t>min après l’arrêt de l’effort ou après prise de trinitrine.</w:t>
      </w:r>
    </w:p>
    <w:p w14:paraId="55A7111E" w14:textId="77777777" w:rsidR="004F5142" w:rsidRPr="004F45C0" w:rsidRDefault="004F5142" w:rsidP="004F5142">
      <w:pPr>
        <w:spacing w:line="276" w:lineRule="auto"/>
        <w:rPr>
          <w:rFonts w:cs="Arial"/>
        </w:rPr>
      </w:pPr>
      <w:r w:rsidRPr="004F45C0">
        <w:rPr>
          <w:rFonts w:cs="Arial"/>
        </w:rPr>
        <w:t>ECG normal en dehors des crises.</w:t>
      </w:r>
    </w:p>
    <w:p w14:paraId="05489EB1" w14:textId="77777777" w:rsidR="004F5142" w:rsidRPr="004F45C0" w:rsidRDefault="004F5142" w:rsidP="004F5142">
      <w:pPr>
        <w:spacing w:line="276" w:lineRule="auto"/>
        <w:rPr>
          <w:rFonts w:cs="Arial"/>
        </w:rPr>
      </w:pPr>
    </w:p>
    <w:p w14:paraId="4DFCAA44" w14:textId="3761F644" w:rsidR="004F5142" w:rsidRPr="004F45C0" w:rsidRDefault="004F5142" w:rsidP="004F5142">
      <w:pPr>
        <w:pStyle w:val="Titre3"/>
      </w:pPr>
      <w:r w:rsidRPr="004F45C0">
        <w:t>Péricardites</w:t>
      </w:r>
    </w:p>
    <w:p w14:paraId="711CD4DB" w14:textId="77777777" w:rsidR="004F5142" w:rsidRPr="004F45C0" w:rsidRDefault="004F5142" w:rsidP="004F5142">
      <w:pPr>
        <w:spacing w:line="276" w:lineRule="auto"/>
        <w:rPr>
          <w:rFonts w:cs="Arial"/>
        </w:rPr>
      </w:pPr>
      <w:r w:rsidRPr="004F45C0">
        <w:rPr>
          <w:rFonts w:cs="Arial"/>
        </w:rPr>
        <w:t>Douleur inconstante, précordiale gauche ou rétrosternale</w:t>
      </w:r>
      <w:r>
        <w:rPr>
          <w:rFonts w:cs="Arial"/>
        </w:rPr>
        <w:t> :</w:t>
      </w:r>
    </w:p>
    <w:p w14:paraId="7A1ED3CF" w14:textId="77777777" w:rsidR="004F5142" w:rsidRPr="004F45C0" w:rsidRDefault="004F5142" w:rsidP="004F5142">
      <w:pPr>
        <w:spacing w:line="276" w:lineRule="auto"/>
        <w:rPr>
          <w:rFonts w:cs="Arial"/>
        </w:rPr>
      </w:pPr>
      <w:r>
        <w:rPr>
          <w:rFonts w:cs="Arial"/>
        </w:rPr>
        <w:t>- P</w:t>
      </w:r>
      <w:r w:rsidRPr="004F45C0">
        <w:rPr>
          <w:rFonts w:cs="Arial"/>
        </w:rPr>
        <w:t>eut être augmentée par l</w:t>
      </w:r>
      <w:r>
        <w:rPr>
          <w:rFonts w:cs="Arial"/>
        </w:rPr>
        <w:t>’</w:t>
      </w:r>
      <w:r w:rsidRPr="004F45C0">
        <w:rPr>
          <w:rFonts w:cs="Arial"/>
        </w:rPr>
        <w:t>inspiration profonde, mais elle est soulagée par la position penchée en avant, ce qui n’est pas le cas pour les douleurs pariétales ou pulmonaires.</w:t>
      </w:r>
    </w:p>
    <w:p w14:paraId="0BB0AEF4" w14:textId="77777777" w:rsidR="004F5142" w:rsidRPr="004F45C0" w:rsidRDefault="004F5142" w:rsidP="004F5142">
      <w:pPr>
        <w:spacing w:line="276" w:lineRule="auto"/>
        <w:rPr>
          <w:rFonts w:cs="Arial"/>
        </w:rPr>
      </w:pPr>
      <w:r w:rsidRPr="004F45C0">
        <w:rPr>
          <w:rFonts w:cs="Arial"/>
        </w:rPr>
        <w:t>Contexte viral fréquent en cas de douleur thoracique aiguë ou subaiguë, tuberculose ou néoplasie en cas de péricardite chronique.</w:t>
      </w:r>
    </w:p>
    <w:p w14:paraId="143478C5" w14:textId="77777777" w:rsidR="004F5142" w:rsidRPr="004F45C0" w:rsidRDefault="004F5142" w:rsidP="004F5142">
      <w:pPr>
        <w:spacing w:line="276" w:lineRule="auto"/>
        <w:rPr>
          <w:rFonts w:cs="Arial"/>
          <w:u w:val="single"/>
        </w:rPr>
      </w:pPr>
      <w:r w:rsidRPr="004F45C0">
        <w:rPr>
          <w:rFonts w:cs="Arial"/>
        </w:rPr>
        <w:t>Les examens complémentaires de 1</w:t>
      </w:r>
      <w:r w:rsidRPr="004F45C0">
        <w:rPr>
          <w:rFonts w:cs="Arial"/>
          <w:vertAlign w:val="superscript"/>
        </w:rPr>
        <w:t>re</w:t>
      </w:r>
      <w:r>
        <w:rPr>
          <w:rFonts w:cs="Arial"/>
        </w:rPr>
        <w:t> </w:t>
      </w:r>
      <w:r w:rsidRPr="004F45C0">
        <w:rPr>
          <w:rFonts w:cs="Arial"/>
        </w:rPr>
        <w:t xml:space="preserve">intention (radiographie de thorax et ECG) peuvent être normaux. </w:t>
      </w:r>
    </w:p>
    <w:p w14:paraId="3C09E4E6" w14:textId="77777777" w:rsidR="004F5142" w:rsidRDefault="004F5142" w:rsidP="004F5142">
      <w:pPr>
        <w:spacing w:line="276" w:lineRule="auto"/>
        <w:rPr>
          <w:rFonts w:cs="Arial"/>
          <w:sz w:val="22"/>
          <w:u w:val="single"/>
        </w:rPr>
      </w:pPr>
    </w:p>
    <w:p w14:paraId="629F2265" w14:textId="1A7EF59D" w:rsidR="004F5142" w:rsidRPr="004F45C0" w:rsidRDefault="004F5142" w:rsidP="004F5142">
      <w:pPr>
        <w:pStyle w:val="Titre3"/>
      </w:pPr>
      <w:r w:rsidRPr="004F45C0">
        <w:t>Douleurs thoraciques consécutives à la prise de cocaïne</w:t>
      </w:r>
    </w:p>
    <w:p w14:paraId="0DF76A8A" w14:textId="77777777" w:rsidR="004F5142" w:rsidRPr="004F45C0" w:rsidRDefault="004F5142" w:rsidP="004F5142">
      <w:pPr>
        <w:spacing w:line="276" w:lineRule="auto"/>
        <w:rPr>
          <w:rFonts w:cs="Arial"/>
        </w:rPr>
      </w:pPr>
      <w:r w:rsidRPr="004F45C0">
        <w:rPr>
          <w:rFonts w:cs="Arial"/>
        </w:rPr>
        <w:t>Complication fréquente de cette toxicomanie qui doit systématiquement être recherchée à l’interrogatoire.</w:t>
      </w:r>
    </w:p>
    <w:p w14:paraId="67BEEE8C" w14:textId="77777777" w:rsidR="004F5142" w:rsidRPr="004F45C0" w:rsidRDefault="004F5142" w:rsidP="004F5142">
      <w:pPr>
        <w:spacing w:line="276" w:lineRule="auto"/>
        <w:rPr>
          <w:rFonts w:cs="Arial"/>
        </w:rPr>
      </w:pPr>
      <w:r w:rsidRPr="004F45C0">
        <w:rPr>
          <w:rFonts w:cs="Arial"/>
        </w:rPr>
        <w:t>Peut traduire un :</w:t>
      </w:r>
    </w:p>
    <w:p w14:paraId="22D25677" w14:textId="77777777" w:rsidR="004F5142" w:rsidRPr="004F45C0" w:rsidRDefault="004F5142" w:rsidP="004F5142">
      <w:pPr>
        <w:spacing w:line="276" w:lineRule="auto"/>
        <w:rPr>
          <w:rFonts w:cs="Arial"/>
        </w:rPr>
      </w:pPr>
      <w:r>
        <w:rPr>
          <w:rFonts w:cs="Arial"/>
        </w:rPr>
        <w:t xml:space="preserve">- </w:t>
      </w:r>
      <w:r w:rsidRPr="004F45C0">
        <w:rPr>
          <w:rFonts w:cs="Arial"/>
        </w:rPr>
        <w:t xml:space="preserve">SCA consécutif à la prise de cocaïne (voire </w:t>
      </w:r>
      <w:proofErr w:type="spellStart"/>
      <w:r w:rsidRPr="004F45C0">
        <w:rPr>
          <w:rFonts w:cs="Arial"/>
        </w:rPr>
        <w:t>coronarospasme</w:t>
      </w:r>
      <w:proofErr w:type="spellEnd"/>
      <w:r w:rsidRPr="004F45C0">
        <w:rPr>
          <w:rFonts w:cs="Arial"/>
        </w:rPr>
        <w:t xml:space="preserve"> de </w:t>
      </w:r>
      <w:proofErr w:type="spellStart"/>
      <w:r w:rsidRPr="004F45C0">
        <w:rPr>
          <w:rFonts w:cs="Arial"/>
        </w:rPr>
        <w:t>Prinzmetal</w:t>
      </w:r>
      <w:proofErr w:type="spellEnd"/>
      <w:r w:rsidRPr="004F45C0">
        <w:rPr>
          <w:rFonts w:cs="Arial"/>
        </w:rPr>
        <w:t>).</w:t>
      </w:r>
    </w:p>
    <w:p w14:paraId="7A4BD264" w14:textId="77777777" w:rsidR="004F5142" w:rsidRPr="004F45C0" w:rsidRDefault="004F5142" w:rsidP="004F5142">
      <w:pPr>
        <w:spacing w:line="276" w:lineRule="auto"/>
        <w:rPr>
          <w:rFonts w:cs="Arial"/>
        </w:rPr>
      </w:pPr>
      <w:r>
        <w:rPr>
          <w:rFonts w:cs="Arial"/>
        </w:rPr>
        <w:t xml:space="preserve">- </w:t>
      </w:r>
      <w:r w:rsidRPr="004F45C0">
        <w:rPr>
          <w:rFonts w:cs="Arial"/>
        </w:rPr>
        <w:t xml:space="preserve">Une </w:t>
      </w:r>
      <w:proofErr w:type="spellStart"/>
      <w:r w:rsidRPr="004F45C0">
        <w:rPr>
          <w:rFonts w:cs="Arial"/>
        </w:rPr>
        <w:t>myopéricardite</w:t>
      </w:r>
      <w:proofErr w:type="spellEnd"/>
      <w:r w:rsidRPr="004F45C0">
        <w:rPr>
          <w:rFonts w:cs="Arial"/>
        </w:rPr>
        <w:t xml:space="preserve"> à la prise de cocaïne. </w:t>
      </w:r>
    </w:p>
    <w:p w14:paraId="49D34B40" w14:textId="77777777" w:rsidR="004F5142" w:rsidRPr="004F45C0" w:rsidRDefault="004F5142" w:rsidP="004F5142">
      <w:pPr>
        <w:spacing w:line="276" w:lineRule="auto"/>
        <w:rPr>
          <w:rFonts w:cs="Arial"/>
        </w:rPr>
      </w:pPr>
      <w:r>
        <w:rPr>
          <w:rFonts w:cs="Arial"/>
        </w:rPr>
        <w:t xml:space="preserve">- </w:t>
      </w:r>
      <w:r w:rsidRPr="004F45C0">
        <w:rPr>
          <w:rFonts w:cs="Arial"/>
        </w:rPr>
        <w:t>Un pneumothorax lié aux efforts inspiratoires (sniff).</w:t>
      </w:r>
    </w:p>
    <w:p w14:paraId="49FAB915" w14:textId="77777777" w:rsidR="004F5142" w:rsidRPr="004F45C0" w:rsidRDefault="004F5142" w:rsidP="004F5142">
      <w:pPr>
        <w:spacing w:line="276" w:lineRule="auto"/>
        <w:rPr>
          <w:rFonts w:cs="Arial"/>
        </w:rPr>
      </w:pPr>
    </w:p>
    <w:p w14:paraId="329B2482" w14:textId="6D978F15" w:rsidR="004F5142" w:rsidRPr="004F45C0" w:rsidRDefault="004F5142" w:rsidP="004F5142">
      <w:pPr>
        <w:pStyle w:val="Titre3"/>
      </w:pPr>
      <w:r w:rsidRPr="004F45C0">
        <w:t>Zona thoracique</w:t>
      </w:r>
    </w:p>
    <w:p w14:paraId="04D46CD1" w14:textId="77777777" w:rsidR="004F5142" w:rsidRPr="004F45C0" w:rsidRDefault="004F5142" w:rsidP="004F5142">
      <w:pPr>
        <w:rPr>
          <w:rFonts w:cs="Arial"/>
        </w:rPr>
      </w:pPr>
      <w:r w:rsidRPr="004F45C0">
        <w:rPr>
          <w:rFonts w:cs="Arial"/>
        </w:rPr>
        <w:t>Associé à une hyperesthésie et des brûlures pendant 24 à 48</w:t>
      </w:r>
      <w:r>
        <w:rPr>
          <w:rFonts w:cs="Arial"/>
        </w:rPr>
        <w:t> </w:t>
      </w:r>
      <w:r w:rsidRPr="004F45C0">
        <w:rPr>
          <w:rFonts w:cs="Arial"/>
        </w:rPr>
        <w:t xml:space="preserve">h. </w:t>
      </w:r>
    </w:p>
    <w:p w14:paraId="645F3C61" w14:textId="77777777" w:rsidR="004F5142" w:rsidRPr="004F45C0" w:rsidRDefault="004F5142" w:rsidP="004F5142">
      <w:pPr>
        <w:rPr>
          <w:rFonts w:cs="Arial"/>
        </w:rPr>
      </w:pPr>
      <w:r w:rsidRPr="004F45C0">
        <w:rPr>
          <w:rFonts w:cs="Arial"/>
        </w:rPr>
        <w:t xml:space="preserve">Classiquement métamérique + une éruption vésiculaire au niveau d’un dermatome (= </w:t>
      </w:r>
      <w:r w:rsidRPr="004F45C0">
        <w:rPr>
          <w:rFonts w:cs="Arial"/>
          <w:color w:val="202124"/>
          <w:shd w:val="clear" w:color="auto" w:fill="FFFFFF"/>
        </w:rPr>
        <w:t>zone de la peau dont les nerfs sensitifs proviennent tous d</w:t>
      </w:r>
      <w:r>
        <w:rPr>
          <w:rFonts w:cs="Arial"/>
          <w:color w:val="202124"/>
          <w:shd w:val="clear" w:color="auto" w:fill="FFFFFF"/>
        </w:rPr>
        <w:t>’</w:t>
      </w:r>
      <w:r w:rsidRPr="004F45C0">
        <w:rPr>
          <w:rFonts w:cs="Arial"/>
          <w:color w:val="202124"/>
          <w:shd w:val="clear" w:color="auto" w:fill="FFFFFF"/>
        </w:rPr>
        <w:t>une seule racine nerveuse rachidienne</w:t>
      </w:r>
      <w:r w:rsidRPr="004F45C0">
        <w:rPr>
          <w:rFonts w:cs="Arial"/>
        </w:rPr>
        <w:t>).</w:t>
      </w:r>
    </w:p>
    <w:p w14:paraId="349C46C1" w14:textId="77777777" w:rsidR="004F5142" w:rsidRPr="004F45C0" w:rsidRDefault="004F5142" w:rsidP="004F5142">
      <w:pPr>
        <w:rPr>
          <w:rFonts w:cs="Arial"/>
        </w:rPr>
      </w:pPr>
      <w:r w:rsidRPr="004F45C0">
        <w:rPr>
          <w:rFonts w:cs="Arial"/>
        </w:rPr>
        <w:t xml:space="preserve">La douleur est très intense, très invalidante et peut persister longtemps après la disparition de l’éruption. </w:t>
      </w:r>
    </w:p>
    <w:p w14:paraId="6A533B11" w14:textId="77777777" w:rsidR="004F5142" w:rsidRPr="004F45C0" w:rsidRDefault="004F5142" w:rsidP="004F5142">
      <w:pPr>
        <w:rPr>
          <w:rFonts w:cs="Arial"/>
        </w:rPr>
      </w:pPr>
      <w:r w:rsidRPr="004F45C0">
        <w:rPr>
          <w:rFonts w:cs="Arial"/>
        </w:rPr>
        <w:t xml:space="preserve">Ceci pousse à proposer la vaccination assez largement. </w:t>
      </w:r>
    </w:p>
    <w:p w14:paraId="160DFD08" w14:textId="77777777" w:rsidR="004F5142" w:rsidRPr="004F45C0" w:rsidRDefault="004F5142" w:rsidP="004F5142">
      <w:pPr>
        <w:spacing w:line="276" w:lineRule="auto"/>
        <w:rPr>
          <w:rFonts w:cs="Arial"/>
        </w:rPr>
      </w:pPr>
    </w:p>
    <w:p w14:paraId="31B0C711" w14:textId="11762187" w:rsidR="004F5142" w:rsidRPr="004F45C0" w:rsidRDefault="004F5142" w:rsidP="004F5142">
      <w:pPr>
        <w:pStyle w:val="Titre3"/>
      </w:pPr>
      <w:r w:rsidRPr="004F45C0">
        <w:t>Affections digestives</w:t>
      </w:r>
    </w:p>
    <w:p w14:paraId="65D1A2A0" w14:textId="77777777" w:rsidR="004F5142" w:rsidRPr="004F45C0" w:rsidRDefault="004F5142" w:rsidP="004F5142">
      <w:pPr>
        <w:spacing w:line="276" w:lineRule="auto"/>
        <w:rPr>
          <w:rFonts w:cs="Arial"/>
        </w:rPr>
      </w:pPr>
      <w:r w:rsidRPr="004F45C0">
        <w:rPr>
          <w:rFonts w:cs="Arial"/>
        </w:rPr>
        <w:t>Elles peuvent correspondre à des lésions œsophagiennes, plus rarement gastro-duodénales, pancréatiques ou hépatiques.</w:t>
      </w:r>
    </w:p>
    <w:p w14:paraId="3658D0F5" w14:textId="77777777" w:rsidR="004F5142" w:rsidRPr="004F45C0" w:rsidRDefault="004F5142" w:rsidP="004F5142">
      <w:pPr>
        <w:tabs>
          <w:tab w:val="left" w:pos="1134"/>
        </w:tabs>
        <w:spacing w:line="276" w:lineRule="auto"/>
        <w:rPr>
          <w:rFonts w:cs="Arial"/>
        </w:rPr>
      </w:pPr>
      <w:r w:rsidRPr="004F45C0">
        <w:rPr>
          <w:rFonts w:cs="Arial"/>
        </w:rPr>
        <w:t>Reflux gastro-œsophagien (RGO) avec ou sans œsophagite, spasmes œsophagiens (item 271) :</w:t>
      </w:r>
    </w:p>
    <w:p w14:paraId="08551203" w14:textId="77777777" w:rsidR="004F5142" w:rsidRPr="004F45C0" w:rsidRDefault="004F5142" w:rsidP="004F5142">
      <w:pPr>
        <w:spacing w:line="276" w:lineRule="auto"/>
        <w:rPr>
          <w:rFonts w:cs="Arial"/>
        </w:rPr>
      </w:pPr>
      <w:r>
        <w:rPr>
          <w:rFonts w:cs="Arial"/>
        </w:rPr>
        <w:t xml:space="preserve">- </w:t>
      </w:r>
      <w:r w:rsidRPr="004F45C0">
        <w:rPr>
          <w:rFonts w:cs="Arial"/>
        </w:rPr>
        <w:t>Causes fréquentes de douleur thoracique, notamment le RGO.</w:t>
      </w:r>
    </w:p>
    <w:p w14:paraId="42A0A9BF" w14:textId="77777777" w:rsidR="004F5142" w:rsidRPr="004F45C0" w:rsidRDefault="004F5142" w:rsidP="004F5142">
      <w:pPr>
        <w:spacing w:line="276" w:lineRule="auto"/>
        <w:rPr>
          <w:rFonts w:cs="Arial"/>
        </w:rPr>
      </w:pPr>
      <w:r>
        <w:rPr>
          <w:rFonts w:cs="Arial"/>
        </w:rPr>
        <w:lastRenderedPageBreak/>
        <w:t xml:space="preserve">- </w:t>
      </w:r>
      <w:r w:rsidRPr="004F45C0">
        <w:rPr>
          <w:rFonts w:cs="Arial"/>
        </w:rPr>
        <w:t>Peuvent simuler un SCA (douleur constrictive avec irradiation</w:t>
      </w:r>
      <w:r w:rsidRPr="004F45C0">
        <w:rPr>
          <w:rFonts w:cs="Arial"/>
          <w:vertAlign w:val="superscript"/>
        </w:rPr>
        <w:footnoteReference w:id="1"/>
      </w:r>
      <w:r w:rsidRPr="004F45C0">
        <w:rPr>
          <w:rFonts w:cs="Arial"/>
        </w:rPr>
        <w:t>).</w:t>
      </w:r>
    </w:p>
    <w:p w14:paraId="289CE81E" w14:textId="77777777" w:rsidR="004F5142" w:rsidRPr="004F45C0" w:rsidRDefault="004F5142" w:rsidP="004F5142">
      <w:pPr>
        <w:spacing w:line="276" w:lineRule="auto"/>
        <w:rPr>
          <w:rFonts w:cs="Arial"/>
        </w:rPr>
      </w:pPr>
      <w:r>
        <w:rPr>
          <w:rFonts w:cs="Arial"/>
        </w:rPr>
        <w:t xml:space="preserve">- </w:t>
      </w:r>
      <w:r w:rsidRPr="004F45C0">
        <w:rPr>
          <w:rFonts w:cs="Arial"/>
        </w:rPr>
        <w:t xml:space="preserve">Spasmes œsophagiens : peuvent céder aux dérivés de nitrés et au </w:t>
      </w:r>
      <w:proofErr w:type="spellStart"/>
      <w:r w:rsidRPr="004F45C0">
        <w:rPr>
          <w:rFonts w:cs="Arial"/>
        </w:rPr>
        <w:t>phloroglucinol</w:t>
      </w:r>
      <w:proofErr w:type="spellEnd"/>
      <w:r w:rsidRPr="004F45C0">
        <w:rPr>
          <w:rFonts w:cs="Arial"/>
        </w:rPr>
        <w:t>.</w:t>
      </w:r>
    </w:p>
    <w:p w14:paraId="268197AC" w14:textId="77777777" w:rsidR="004F5142" w:rsidRPr="004F45C0" w:rsidRDefault="004F5142" w:rsidP="004F5142">
      <w:pPr>
        <w:spacing w:line="276" w:lineRule="auto"/>
        <w:rPr>
          <w:rFonts w:cs="Arial"/>
        </w:rPr>
      </w:pPr>
      <w:r>
        <w:rPr>
          <w:rFonts w:cs="Arial"/>
        </w:rPr>
        <w:t xml:space="preserve">- </w:t>
      </w:r>
      <w:r w:rsidRPr="004F45C0">
        <w:rPr>
          <w:rFonts w:cs="Arial"/>
        </w:rPr>
        <w:t xml:space="preserve">Dans tous les cas, </w:t>
      </w:r>
      <w:r w:rsidRPr="004F45C0">
        <w:rPr>
          <w:rFonts w:cs="Arial"/>
          <w:b/>
        </w:rPr>
        <w:t>on ne retiendra l’origine œsophagienne qu’après avoir exclu un SCA</w:t>
      </w:r>
      <w:r w:rsidRPr="004F45C0">
        <w:rPr>
          <w:rFonts w:cs="Arial"/>
        </w:rPr>
        <w:t>.</w:t>
      </w:r>
    </w:p>
    <w:p w14:paraId="54A473FB" w14:textId="77777777" w:rsidR="004F5142" w:rsidRDefault="004F5142" w:rsidP="004F5142">
      <w:pPr>
        <w:spacing w:line="276" w:lineRule="auto"/>
        <w:rPr>
          <w:rFonts w:cs="Arial"/>
        </w:rPr>
      </w:pPr>
    </w:p>
    <w:p w14:paraId="44023D80" w14:textId="77777777" w:rsidR="004F5142" w:rsidRPr="004F45C0" w:rsidRDefault="004F5142" w:rsidP="004F5142">
      <w:pPr>
        <w:spacing w:line="276" w:lineRule="auto"/>
        <w:rPr>
          <w:rFonts w:cs="Arial"/>
        </w:rPr>
      </w:pPr>
      <w:r w:rsidRPr="004F45C0">
        <w:rPr>
          <w:rFonts w:cs="Arial"/>
        </w:rPr>
        <w:t>Syndrome de Mallory-Weiss :</w:t>
      </w:r>
    </w:p>
    <w:p w14:paraId="24FE1EC2" w14:textId="77777777" w:rsidR="004F5142" w:rsidRPr="004F45C0" w:rsidRDefault="004F5142" w:rsidP="004F5142">
      <w:pPr>
        <w:spacing w:line="276" w:lineRule="auto"/>
        <w:rPr>
          <w:rFonts w:cs="Arial"/>
        </w:rPr>
      </w:pPr>
      <w:r>
        <w:rPr>
          <w:rFonts w:cs="Arial"/>
        </w:rPr>
        <w:t xml:space="preserve">- </w:t>
      </w:r>
      <w:r w:rsidRPr="004F45C0">
        <w:rPr>
          <w:rFonts w:cs="Arial"/>
        </w:rPr>
        <w:t>Dilacération de la muqueuse du bas œsophage et du cardia.</w:t>
      </w:r>
    </w:p>
    <w:p w14:paraId="43EEC85A" w14:textId="77777777" w:rsidR="004F5142" w:rsidRPr="004F45C0" w:rsidRDefault="004F5142" w:rsidP="004F5142">
      <w:pPr>
        <w:spacing w:line="276" w:lineRule="auto"/>
        <w:rPr>
          <w:rFonts w:cs="Arial"/>
        </w:rPr>
      </w:pPr>
      <w:r>
        <w:rPr>
          <w:rFonts w:cs="Arial"/>
        </w:rPr>
        <w:t xml:space="preserve">- </w:t>
      </w:r>
      <w:r w:rsidRPr="004F45C0">
        <w:rPr>
          <w:rFonts w:cs="Arial"/>
        </w:rPr>
        <w:t>Efforts de vomissements suivis de douleurs et d’une hématémèse.</w:t>
      </w:r>
    </w:p>
    <w:p w14:paraId="3A88F04C" w14:textId="77777777" w:rsidR="004F5142" w:rsidRPr="004F45C0" w:rsidRDefault="004F5142" w:rsidP="004F5142">
      <w:pPr>
        <w:spacing w:line="276" w:lineRule="auto"/>
        <w:rPr>
          <w:rFonts w:cs="Arial"/>
        </w:rPr>
      </w:pPr>
      <w:r>
        <w:rPr>
          <w:rFonts w:cs="Arial"/>
        </w:rPr>
        <w:t xml:space="preserve">- </w:t>
      </w:r>
      <w:r w:rsidRPr="004F45C0">
        <w:rPr>
          <w:rFonts w:cs="Arial"/>
        </w:rPr>
        <w:t>À part : la rupture œsophagienne</w:t>
      </w:r>
      <w:r w:rsidRPr="004F45C0">
        <w:rPr>
          <w:rFonts w:cs="Arial"/>
          <w:vertAlign w:val="superscript"/>
        </w:rPr>
        <w:footnoteReference w:id="2"/>
      </w:r>
      <w:r w:rsidRPr="004F45C0">
        <w:rPr>
          <w:rFonts w:cs="Arial"/>
        </w:rPr>
        <w:t xml:space="preserve"> (syndrome de Boerhaave).</w:t>
      </w:r>
    </w:p>
    <w:p w14:paraId="32777804" w14:textId="77777777" w:rsidR="004F5142" w:rsidRDefault="004F5142" w:rsidP="004F5142">
      <w:pPr>
        <w:spacing w:line="276" w:lineRule="auto"/>
        <w:rPr>
          <w:rFonts w:cs="Arial"/>
        </w:rPr>
      </w:pPr>
    </w:p>
    <w:p w14:paraId="2C43F437" w14:textId="77777777" w:rsidR="004F5142" w:rsidRPr="004F45C0" w:rsidRDefault="004F5142" w:rsidP="004F5142">
      <w:pPr>
        <w:spacing w:line="276" w:lineRule="auto"/>
        <w:rPr>
          <w:rFonts w:cs="Arial"/>
        </w:rPr>
      </w:pPr>
      <w:r w:rsidRPr="004F45C0">
        <w:rPr>
          <w:rFonts w:cs="Arial"/>
        </w:rPr>
        <w:t>Autres causes digestives :</w:t>
      </w:r>
    </w:p>
    <w:p w14:paraId="45FCB5C0" w14:textId="77777777" w:rsidR="004F5142" w:rsidRPr="004F45C0" w:rsidRDefault="004F5142" w:rsidP="004F5142">
      <w:pPr>
        <w:spacing w:line="276" w:lineRule="auto"/>
        <w:rPr>
          <w:rFonts w:cs="Arial"/>
        </w:rPr>
      </w:pPr>
      <w:r>
        <w:rPr>
          <w:rFonts w:cs="Arial"/>
        </w:rPr>
        <w:t xml:space="preserve">- </w:t>
      </w:r>
      <w:r w:rsidRPr="004F45C0">
        <w:rPr>
          <w:rFonts w:cs="Arial"/>
        </w:rPr>
        <w:t>Pancréatite aiguë (items 358), perforation d’un ulcère gastroduodénal (item 272), cholécystite aiguë.</w:t>
      </w:r>
    </w:p>
    <w:p w14:paraId="0AD56371" w14:textId="77777777" w:rsidR="004F5142" w:rsidRPr="004F45C0" w:rsidRDefault="004F5142" w:rsidP="004F5142">
      <w:pPr>
        <w:spacing w:line="276" w:lineRule="auto"/>
        <w:rPr>
          <w:rFonts w:cs="Arial"/>
        </w:rPr>
      </w:pPr>
      <w:r>
        <w:rPr>
          <w:rFonts w:cs="Arial"/>
        </w:rPr>
        <w:t xml:space="preserve">- </w:t>
      </w:r>
      <w:r w:rsidRPr="004F45C0">
        <w:rPr>
          <w:rFonts w:cs="Arial"/>
        </w:rPr>
        <w:t>Hépatalgies aiguës liées à une insuffisance cardiaque droite.</w:t>
      </w:r>
    </w:p>
    <w:p w14:paraId="37548D9D" w14:textId="77777777" w:rsidR="004F5142" w:rsidRPr="004F45C0" w:rsidRDefault="004F5142" w:rsidP="004F5142">
      <w:pPr>
        <w:spacing w:line="276" w:lineRule="auto"/>
        <w:rPr>
          <w:rFonts w:cs="Arial"/>
        </w:rPr>
      </w:pPr>
    </w:p>
    <w:p w14:paraId="41C99647" w14:textId="133E61A4" w:rsidR="004F5142" w:rsidRPr="004F45C0" w:rsidRDefault="004F5142" w:rsidP="004F5142">
      <w:pPr>
        <w:pStyle w:val="Titre3"/>
      </w:pPr>
      <w:r w:rsidRPr="004F45C0">
        <w:t>Douleurs psychogènes</w:t>
      </w:r>
    </w:p>
    <w:p w14:paraId="6D96FE41" w14:textId="77777777" w:rsidR="004F5142" w:rsidRPr="004F45C0" w:rsidRDefault="004F5142" w:rsidP="004F5142">
      <w:pPr>
        <w:spacing w:line="276" w:lineRule="auto"/>
        <w:rPr>
          <w:rFonts w:cs="Arial"/>
        </w:rPr>
      </w:pPr>
      <w:r w:rsidRPr="004F45C0">
        <w:rPr>
          <w:rFonts w:cs="Arial"/>
        </w:rPr>
        <w:t xml:space="preserve">Ces douleurs thoraciques, s’intégrant parfois dans le cadre de crises d’angoisse </w:t>
      </w:r>
      <w:r>
        <w:rPr>
          <w:rFonts w:cs="Arial"/>
        </w:rPr>
        <w:t>aiguë</w:t>
      </w:r>
      <w:r w:rsidRPr="004F45C0">
        <w:rPr>
          <w:rFonts w:cs="Arial"/>
        </w:rPr>
        <w:t xml:space="preserve"> ou d’attaque de panique, représentent jusqu’à un quart des douleurs thoraciques vues aux Urgences.</w:t>
      </w:r>
    </w:p>
    <w:p w14:paraId="54A4E2FF" w14:textId="77777777" w:rsidR="004F5142" w:rsidRPr="004F45C0" w:rsidRDefault="004F5142" w:rsidP="004F5142">
      <w:pPr>
        <w:spacing w:line="276" w:lineRule="auto"/>
        <w:rPr>
          <w:rFonts w:cs="Arial"/>
        </w:rPr>
      </w:pPr>
      <w:r w:rsidRPr="004F45C0">
        <w:rPr>
          <w:rFonts w:cs="Arial"/>
        </w:rPr>
        <w:t>La description de la douleur est souvent variable en intensité, sans lien avec l’effort.</w:t>
      </w:r>
    </w:p>
    <w:p w14:paraId="54A53351" w14:textId="77777777" w:rsidR="004F5142" w:rsidRPr="004F45C0" w:rsidRDefault="004F5142" w:rsidP="004F5142">
      <w:pPr>
        <w:spacing w:line="276" w:lineRule="auto"/>
        <w:rPr>
          <w:rFonts w:cs="Arial"/>
        </w:rPr>
      </w:pPr>
      <w:r w:rsidRPr="004F45C0">
        <w:rPr>
          <w:rFonts w:cs="Arial"/>
        </w:rPr>
        <w:t>Le cortège de signes associés est en règle riche et varié (palpitations, tremblements, sudations, frissons, nausées…).</w:t>
      </w:r>
    </w:p>
    <w:p w14:paraId="60AE8CBB" w14:textId="77777777" w:rsidR="004F5142" w:rsidRPr="004F45C0" w:rsidRDefault="004F5142" w:rsidP="004F5142">
      <w:pPr>
        <w:spacing w:line="276" w:lineRule="auto"/>
        <w:rPr>
          <w:rFonts w:cs="Arial"/>
        </w:rPr>
      </w:pPr>
      <w:r w:rsidRPr="004F45C0">
        <w:rPr>
          <w:rFonts w:cs="Arial"/>
        </w:rPr>
        <w:t>L’ensemble des investigations est normal.</w:t>
      </w:r>
    </w:p>
    <w:p w14:paraId="2359C7C3" w14:textId="77777777" w:rsidR="004F5142" w:rsidRDefault="004F5142" w:rsidP="004F5142">
      <w:pPr>
        <w:spacing w:line="276" w:lineRule="auto"/>
        <w:rPr>
          <w:rFonts w:cs="Arial"/>
        </w:rPr>
      </w:pPr>
      <w:r w:rsidRPr="004F45C0">
        <w:rPr>
          <w:rFonts w:cs="Arial"/>
        </w:rPr>
        <w:t>Il s’agit toujours d’un diagnostic d’élimination, souvent difficile.</w:t>
      </w:r>
    </w:p>
    <w:p w14:paraId="465157E9" w14:textId="77777777" w:rsidR="004F5142" w:rsidRDefault="004F5142" w:rsidP="004F5142">
      <w:pPr>
        <w:pStyle w:val="Lgende1"/>
      </w:pPr>
    </w:p>
    <w:p w14:paraId="39A657D7" w14:textId="77777777" w:rsidR="004F5142" w:rsidRPr="004F45C0" w:rsidRDefault="004F5142" w:rsidP="004F5142">
      <w:pPr>
        <w:pStyle w:val="lgende"/>
      </w:pPr>
      <w:r w:rsidRPr="004F45C0">
        <w:t xml:space="preserve">Tableau 1 : </w:t>
      </w:r>
      <w:r>
        <w:t>O</w:t>
      </w:r>
      <w:r w:rsidRPr="004F45C0">
        <w:t>rientation diagnostique devant une douleur thoracique aigu</w:t>
      </w:r>
      <w:r>
        <w:t>ë.</w:t>
      </w:r>
    </w:p>
    <w:p w14:paraId="3D84B6E9" w14:textId="77777777" w:rsidR="004F5142" w:rsidRDefault="004F5142" w:rsidP="004F5142">
      <w:pPr>
        <w:jc w:val="center"/>
        <w:rPr>
          <w:rFonts w:cs="Arial"/>
          <w:sz w:val="22"/>
        </w:rPr>
      </w:pPr>
      <w:r w:rsidRPr="001A14CC">
        <w:rPr>
          <w:rFonts w:cs="Arial"/>
          <w:noProof/>
          <w:sz w:val="22"/>
        </w:rPr>
        <w:drawing>
          <wp:inline distT="0" distB="0" distL="0" distR="0" wp14:anchorId="7DEF5A36" wp14:editId="6264BC55">
            <wp:extent cx="5613621" cy="2925801"/>
            <wp:effectExtent l="0" t="0" r="6350" b="8255"/>
            <wp:docPr id="17390666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066684" name=""/>
                    <pic:cNvPicPr/>
                  </pic:nvPicPr>
                  <pic:blipFill>
                    <a:blip r:embed="rId21"/>
                    <a:stretch>
                      <a:fillRect/>
                    </a:stretch>
                  </pic:blipFill>
                  <pic:spPr>
                    <a:xfrm>
                      <a:off x="0" y="0"/>
                      <a:ext cx="5617570" cy="2927859"/>
                    </a:xfrm>
                    <a:prstGeom prst="rect">
                      <a:avLst/>
                    </a:prstGeom>
                  </pic:spPr>
                </pic:pic>
              </a:graphicData>
            </a:graphic>
          </wp:inline>
        </w:drawing>
      </w:r>
    </w:p>
    <w:p w14:paraId="2769E063" w14:textId="77777777" w:rsidR="004F5142" w:rsidRPr="004F45C0" w:rsidRDefault="004F5142" w:rsidP="004F5142">
      <w:pPr>
        <w:rPr>
          <w:rFonts w:cs="Arial"/>
        </w:rPr>
      </w:pPr>
      <w:r w:rsidRPr="004F45C0">
        <w:rPr>
          <w:rFonts w:cs="Arial"/>
        </w:rPr>
        <w:lastRenderedPageBreak/>
        <w:t>Situations de départ concernées</w:t>
      </w:r>
      <w:r>
        <w:rPr>
          <w:rFonts w:cs="Arial"/>
        </w:rPr>
        <w:t> :</w:t>
      </w:r>
    </w:p>
    <w:p w14:paraId="23D20458" w14:textId="77777777" w:rsidR="004F5142" w:rsidRPr="004F45C0" w:rsidRDefault="004F5142" w:rsidP="004F5142">
      <w:pPr>
        <w:pStyle w:val="NormalWeb"/>
        <w:shd w:val="clear" w:color="auto" w:fill="FFFFFF"/>
        <w:rPr>
          <w:rFonts w:ascii="Trebuchet MS" w:hAnsi="Trebuchet MS"/>
          <w:color w:val="141617"/>
          <w:sz w:val="20"/>
          <w:szCs w:val="20"/>
        </w:rPr>
      </w:pPr>
      <w:r w:rsidRPr="004F45C0">
        <w:rPr>
          <w:rFonts w:ascii="Trebuchet MS" w:hAnsi="Trebuchet MS"/>
          <w:color w:val="141617"/>
          <w:sz w:val="20"/>
          <w:szCs w:val="20"/>
        </w:rPr>
        <w:t>161 Douleur thoracique.</w:t>
      </w:r>
      <w:r w:rsidRPr="004F45C0">
        <w:rPr>
          <w:rFonts w:ascii="Trebuchet MS" w:hAnsi="Trebuchet MS"/>
          <w:color w:val="141617"/>
          <w:sz w:val="20"/>
          <w:szCs w:val="20"/>
        </w:rPr>
        <w:br/>
        <w:t>162 Dyspnée.</w:t>
      </w:r>
      <w:r w:rsidRPr="004F45C0">
        <w:rPr>
          <w:rFonts w:ascii="Trebuchet MS" w:hAnsi="Trebuchet MS"/>
          <w:color w:val="141617"/>
          <w:sz w:val="20"/>
          <w:szCs w:val="20"/>
        </w:rPr>
        <w:br/>
        <w:t>178 Demande/prescription raisonnée et choix d’un examen diagnostique.</w:t>
      </w:r>
      <w:r w:rsidRPr="004F45C0">
        <w:rPr>
          <w:rFonts w:ascii="Trebuchet MS" w:hAnsi="Trebuchet MS"/>
          <w:color w:val="141617"/>
          <w:sz w:val="20"/>
          <w:szCs w:val="20"/>
        </w:rPr>
        <w:br/>
        <w:t>185 Réalisation et interprétation d’un électrocardiogramme (ECG).</w:t>
      </w:r>
      <w:r w:rsidRPr="004F45C0">
        <w:rPr>
          <w:rFonts w:ascii="Trebuchet MS" w:hAnsi="Trebuchet MS"/>
          <w:color w:val="141617"/>
          <w:sz w:val="20"/>
          <w:szCs w:val="20"/>
        </w:rPr>
        <w:br/>
        <w:t>203 Élévation de la protéine C-réactive (CRP).</w:t>
      </w:r>
      <w:r w:rsidRPr="004F45C0">
        <w:rPr>
          <w:rFonts w:ascii="Trebuchet MS" w:hAnsi="Trebuchet MS"/>
          <w:color w:val="141617"/>
          <w:sz w:val="20"/>
          <w:szCs w:val="20"/>
        </w:rPr>
        <w:br/>
        <w:t>204 Élévation des enzymes cardiaques.</w:t>
      </w:r>
      <w:r w:rsidRPr="004F45C0">
        <w:rPr>
          <w:rFonts w:ascii="Trebuchet MS" w:hAnsi="Trebuchet MS"/>
          <w:color w:val="141617"/>
          <w:sz w:val="20"/>
          <w:szCs w:val="20"/>
        </w:rPr>
        <w:br/>
        <w:t>259 Évaluation et prise en charge de la douleur aiguë</w:t>
      </w:r>
      <w:r>
        <w:rPr>
          <w:rFonts w:ascii="Trebuchet MS" w:hAnsi="Trebuchet MS"/>
          <w:color w:val="141617"/>
          <w:sz w:val="20"/>
          <w:szCs w:val="20"/>
        </w:rPr>
        <w:t>.</w:t>
      </w:r>
    </w:p>
    <w:p w14:paraId="4AFD574B" w14:textId="77777777" w:rsidR="004F5142" w:rsidRDefault="004F5142" w:rsidP="004F5142">
      <w:pPr>
        <w:rPr>
          <w:rFonts w:ascii="Arial" w:hAnsi="Arial" w:cs="Arial"/>
          <w:sz w:val="22"/>
        </w:rPr>
      </w:pPr>
    </w:p>
    <w:p w14:paraId="740AC257" w14:textId="77777777" w:rsidR="004F5142" w:rsidRDefault="004F5142" w:rsidP="004F5142">
      <w:pPr>
        <w:jc w:val="center"/>
        <w:rPr>
          <w:rFonts w:ascii="Arial" w:hAnsi="Arial" w:cs="Arial"/>
          <w:b/>
          <w:color w:val="FF0000"/>
          <w:sz w:val="22"/>
        </w:rPr>
      </w:pPr>
    </w:p>
    <w:p w14:paraId="5BCE8B99" w14:textId="77777777" w:rsidR="004F5142" w:rsidRDefault="004F5142" w:rsidP="004F5142">
      <w:pPr>
        <w:jc w:val="center"/>
        <w:rPr>
          <w:rFonts w:ascii="Arial" w:hAnsi="Arial" w:cs="Arial"/>
          <w:b/>
          <w:color w:val="FF0000"/>
          <w:sz w:val="22"/>
        </w:rPr>
      </w:pPr>
    </w:p>
    <w:p w14:paraId="1DCE6080" w14:textId="77777777" w:rsidR="004F5142" w:rsidRPr="001055E9" w:rsidRDefault="004F5142" w:rsidP="004F5142">
      <w:pPr>
        <w:jc w:val="center"/>
        <w:rPr>
          <w:rFonts w:ascii="Arial" w:hAnsi="Arial" w:cs="Arial"/>
          <w:b/>
          <w:color w:val="FF0000"/>
          <w:sz w:val="22"/>
        </w:rPr>
      </w:pPr>
    </w:p>
    <w:p w14:paraId="1158C1E7" w14:textId="77777777" w:rsidR="004F5142" w:rsidRPr="00FA1270" w:rsidRDefault="004F5142" w:rsidP="004F5142">
      <w:pPr>
        <w:jc w:val="left"/>
        <w:rPr>
          <w:rFonts w:ascii="Arial" w:hAnsi="Arial" w:cs="Arial"/>
          <w:color w:val="0070C0"/>
          <w:sz w:val="22"/>
        </w:rPr>
      </w:pPr>
      <w:r w:rsidRPr="00062B26">
        <w:rPr>
          <w:rFonts w:ascii="Arial" w:hAnsi="Arial" w:cs="Arial"/>
          <w:color w:val="0070C0"/>
        </w:rPr>
        <w:br w:type="page"/>
      </w:r>
      <w:r w:rsidRPr="00FA1270">
        <w:rPr>
          <w:rFonts w:eastAsia="+mn-ea"/>
          <w:b/>
          <w:bCs/>
          <w:iCs/>
          <w:color w:val="0070C0"/>
          <w:sz w:val="24"/>
          <w:szCs w:val="24"/>
        </w:rPr>
        <w:lastRenderedPageBreak/>
        <w:t>QUESTIONS TOMBABLES</w:t>
      </w:r>
    </w:p>
    <w:p w14:paraId="151385A0" w14:textId="77777777" w:rsidR="004F5142" w:rsidRDefault="004F5142" w:rsidP="004F5142">
      <w:pPr>
        <w:rPr>
          <w:rFonts w:ascii="Arial" w:eastAsia="+mn-ea" w:hAnsi="Arial" w:cs="Arial"/>
          <w:b/>
          <w:bCs/>
          <w:iCs/>
          <w:color w:val="3366FF"/>
          <w:sz w:val="22"/>
        </w:rPr>
      </w:pPr>
    </w:p>
    <w:p w14:paraId="28FA0246" w14:textId="77777777" w:rsidR="004F5142" w:rsidRDefault="004F5142" w:rsidP="004F5142">
      <w:pPr>
        <w:pStyle w:val="PointsCls0"/>
        <w:spacing w:before="0" w:after="0"/>
        <w:outlineLvl w:val="9"/>
        <w:rPr>
          <w:color w:val="0070C0"/>
          <w:sz w:val="20"/>
        </w:rPr>
      </w:pPr>
      <w:r w:rsidRPr="004F45C0">
        <w:rPr>
          <w:color w:val="0070C0"/>
          <w:sz w:val="20"/>
        </w:rPr>
        <w:t>KFP</w:t>
      </w:r>
    </w:p>
    <w:p w14:paraId="1A360548" w14:textId="77777777" w:rsidR="004F5142" w:rsidRPr="004F45C0" w:rsidRDefault="004F5142" w:rsidP="004F5142">
      <w:pPr>
        <w:pStyle w:val="PointsCls0"/>
        <w:spacing w:before="0" w:after="0"/>
        <w:outlineLvl w:val="9"/>
        <w:rPr>
          <w:color w:val="0070C0"/>
          <w:sz w:val="20"/>
        </w:rPr>
      </w:pPr>
    </w:p>
    <w:p w14:paraId="25756A6F" w14:textId="77777777" w:rsidR="004F5142" w:rsidRPr="004F45C0" w:rsidRDefault="004F5142">
      <w:pPr>
        <w:pStyle w:val="aaQ"/>
        <w:numPr>
          <w:ilvl w:val="0"/>
          <w:numId w:val="9"/>
        </w:numPr>
        <w:spacing w:before="0"/>
      </w:pPr>
      <w:r w:rsidRPr="004F45C0">
        <w:t>QRP (2 réponses)</w:t>
      </w:r>
    </w:p>
    <w:p w14:paraId="2480DE8C" w14:textId="77777777" w:rsidR="004F5142" w:rsidRPr="004F45C0" w:rsidRDefault="004F5142" w:rsidP="004F5142">
      <w:pPr>
        <w:rPr>
          <w:rFonts w:cstheme="minorHAnsi"/>
        </w:rPr>
      </w:pPr>
      <w:r w:rsidRPr="004F45C0">
        <w:rPr>
          <w:rFonts w:cstheme="minorHAnsi"/>
        </w:rPr>
        <w:t>Vous recevez un homme de 34</w:t>
      </w:r>
      <w:r>
        <w:rPr>
          <w:rFonts w:cstheme="minorHAnsi"/>
        </w:rPr>
        <w:t> </w:t>
      </w:r>
      <w:r w:rsidRPr="004F45C0">
        <w:rPr>
          <w:rFonts w:cstheme="minorHAnsi"/>
        </w:rPr>
        <w:t xml:space="preserve">ans qui présente une douleur basithoracique gauche depuis une dizaine de jours. Il vous dit être essoufflé à l’ascension d’un étage et avoir aussi une toux sèche peu invalidante qui réveille sa douleur. </w:t>
      </w:r>
      <w:r>
        <w:rPr>
          <w:rFonts w:cstheme="minorHAnsi"/>
        </w:rPr>
        <w:t>À</w:t>
      </w:r>
      <w:r w:rsidRPr="004F45C0">
        <w:rPr>
          <w:rFonts w:cstheme="minorHAnsi"/>
        </w:rPr>
        <w:t xml:space="preserve"> l’examen clinique</w:t>
      </w:r>
      <w:r>
        <w:rPr>
          <w:rFonts w:cstheme="minorHAnsi"/>
        </w:rPr>
        <w:t>,</w:t>
      </w:r>
      <w:r w:rsidRPr="004F45C0">
        <w:rPr>
          <w:rFonts w:cstheme="minorHAnsi"/>
        </w:rPr>
        <w:t xml:space="preserve"> vous notez une abolition des vibrations vocales à gauche et une abolition du murmure vésiculaire du même côté, sans bruit surajouté. Quels diagnostics évoquez-vous devant ce tableau clinique</w:t>
      </w:r>
      <w:r>
        <w:rPr>
          <w:rFonts w:ascii="Arial" w:hAnsi="Arial" w:cs="Arial"/>
        </w:rPr>
        <w:t> </w:t>
      </w:r>
      <w:r w:rsidRPr="004F45C0">
        <w:rPr>
          <w:rFonts w:cstheme="minorHAnsi"/>
        </w:rPr>
        <w:t xml:space="preserve">? </w:t>
      </w:r>
    </w:p>
    <w:p w14:paraId="7EE65980" w14:textId="77777777" w:rsidR="004F5142" w:rsidRPr="004F45C0" w:rsidRDefault="004F5142">
      <w:pPr>
        <w:pStyle w:val="Paragraphedeliste"/>
        <w:numPr>
          <w:ilvl w:val="0"/>
          <w:numId w:val="12"/>
        </w:numPr>
        <w:spacing w:line="240" w:lineRule="auto"/>
        <w:jc w:val="left"/>
        <w:rPr>
          <w:rFonts w:cstheme="minorHAnsi"/>
        </w:rPr>
      </w:pPr>
      <w:r w:rsidRPr="004F45C0">
        <w:rPr>
          <w:rFonts w:cstheme="minorHAnsi"/>
        </w:rPr>
        <w:t>Bronchite</w:t>
      </w:r>
    </w:p>
    <w:p w14:paraId="66048FFD" w14:textId="77777777" w:rsidR="004F5142" w:rsidRPr="004F45C0" w:rsidRDefault="004F5142">
      <w:pPr>
        <w:pStyle w:val="Paragraphedeliste"/>
        <w:numPr>
          <w:ilvl w:val="0"/>
          <w:numId w:val="12"/>
        </w:numPr>
        <w:spacing w:line="240" w:lineRule="auto"/>
        <w:jc w:val="left"/>
        <w:rPr>
          <w:rFonts w:cstheme="minorHAnsi"/>
        </w:rPr>
      </w:pPr>
      <w:r w:rsidRPr="004F45C0">
        <w:rPr>
          <w:rFonts w:cstheme="minorHAnsi"/>
        </w:rPr>
        <w:t>Embolie pulmonaire gauche</w:t>
      </w:r>
    </w:p>
    <w:p w14:paraId="5814CCED" w14:textId="77777777" w:rsidR="004F5142" w:rsidRPr="004F45C0" w:rsidRDefault="004F5142">
      <w:pPr>
        <w:pStyle w:val="Paragraphedeliste"/>
        <w:numPr>
          <w:ilvl w:val="0"/>
          <w:numId w:val="12"/>
        </w:numPr>
        <w:spacing w:line="240" w:lineRule="auto"/>
        <w:jc w:val="left"/>
        <w:rPr>
          <w:rFonts w:cstheme="minorHAnsi"/>
        </w:rPr>
      </w:pPr>
      <w:r w:rsidRPr="004F45C0">
        <w:rPr>
          <w:rFonts w:cstheme="minorHAnsi"/>
        </w:rPr>
        <w:t>Pleurésie gauche</w:t>
      </w:r>
    </w:p>
    <w:p w14:paraId="31068F25" w14:textId="77777777" w:rsidR="004F5142" w:rsidRPr="004F45C0" w:rsidRDefault="004F5142">
      <w:pPr>
        <w:pStyle w:val="Paragraphedeliste"/>
        <w:numPr>
          <w:ilvl w:val="0"/>
          <w:numId w:val="12"/>
        </w:numPr>
        <w:spacing w:line="240" w:lineRule="auto"/>
        <w:jc w:val="left"/>
        <w:rPr>
          <w:rFonts w:cstheme="minorHAnsi"/>
        </w:rPr>
      </w:pPr>
      <w:r w:rsidRPr="004F45C0">
        <w:rPr>
          <w:rFonts w:cstheme="minorHAnsi"/>
        </w:rPr>
        <w:t>Pneumonie gauche</w:t>
      </w:r>
    </w:p>
    <w:p w14:paraId="63AE3942" w14:textId="77777777" w:rsidR="004F5142" w:rsidRDefault="004F5142">
      <w:pPr>
        <w:pStyle w:val="Paragraphedeliste"/>
        <w:numPr>
          <w:ilvl w:val="0"/>
          <w:numId w:val="12"/>
        </w:numPr>
        <w:spacing w:line="240" w:lineRule="auto"/>
        <w:jc w:val="left"/>
        <w:rPr>
          <w:rFonts w:cstheme="minorHAnsi"/>
        </w:rPr>
      </w:pPr>
      <w:r w:rsidRPr="004F45C0">
        <w:rPr>
          <w:rFonts w:cstheme="minorHAnsi"/>
        </w:rPr>
        <w:t>Pneumothorax gauche</w:t>
      </w:r>
    </w:p>
    <w:p w14:paraId="2DD7895F" w14:textId="77777777" w:rsidR="004F5142" w:rsidRPr="004F45C0" w:rsidRDefault="004F5142" w:rsidP="004F5142">
      <w:pPr>
        <w:pStyle w:val="Paragraphedeliste"/>
        <w:spacing w:line="240" w:lineRule="auto"/>
        <w:jc w:val="left"/>
        <w:rPr>
          <w:rFonts w:cstheme="minorHAnsi"/>
        </w:rPr>
      </w:pPr>
    </w:p>
    <w:p w14:paraId="40BDC6AC" w14:textId="77777777" w:rsidR="004F5142" w:rsidRPr="004F45C0" w:rsidRDefault="004F5142" w:rsidP="004F5142">
      <w:pPr>
        <w:pStyle w:val="aaQ"/>
        <w:spacing w:before="0"/>
      </w:pPr>
      <w:r w:rsidRPr="004F45C0">
        <w:t>QROC</w:t>
      </w:r>
    </w:p>
    <w:p w14:paraId="4B7B8110" w14:textId="77777777" w:rsidR="004F5142" w:rsidRDefault="004F5142" w:rsidP="004F5142">
      <w:pPr>
        <w:rPr>
          <w:rFonts w:cstheme="minorHAnsi"/>
          <w:bCs/>
        </w:rPr>
      </w:pPr>
      <w:r w:rsidRPr="004F45C0">
        <w:rPr>
          <w:rFonts w:cstheme="minorHAnsi"/>
          <w:bCs/>
        </w:rPr>
        <w:t>Quel examen complémentaire demandez-vous en première intention devant ce tableau clinique</w:t>
      </w:r>
      <w:r>
        <w:rPr>
          <w:rFonts w:ascii="Arial" w:hAnsi="Arial" w:cs="Arial"/>
          <w:bCs/>
        </w:rPr>
        <w:t> </w:t>
      </w:r>
      <w:r w:rsidRPr="004F45C0">
        <w:rPr>
          <w:rFonts w:cstheme="minorHAnsi"/>
          <w:bCs/>
        </w:rPr>
        <w:t>? (</w:t>
      </w:r>
      <w:proofErr w:type="gramStart"/>
      <w:r w:rsidRPr="004F45C0">
        <w:rPr>
          <w:rFonts w:cstheme="minorHAnsi"/>
          <w:bCs/>
        </w:rPr>
        <w:t>un</w:t>
      </w:r>
      <w:proofErr w:type="gramEnd"/>
      <w:r w:rsidRPr="004F45C0">
        <w:rPr>
          <w:rFonts w:cstheme="minorHAnsi"/>
          <w:bCs/>
        </w:rPr>
        <w:t xml:space="preserve"> examen)</w:t>
      </w:r>
    </w:p>
    <w:p w14:paraId="5C130EB7" w14:textId="77777777" w:rsidR="004F5142" w:rsidRPr="004F45C0" w:rsidRDefault="004F5142" w:rsidP="004F5142">
      <w:pPr>
        <w:rPr>
          <w:rFonts w:cstheme="minorHAnsi"/>
          <w:bCs/>
        </w:rPr>
      </w:pPr>
    </w:p>
    <w:p w14:paraId="62285C65" w14:textId="77777777" w:rsidR="004F5142" w:rsidRPr="004F45C0" w:rsidRDefault="004F5142" w:rsidP="004F5142">
      <w:pPr>
        <w:pStyle w:val="aaQ"/>
        <w:spacing w:before="0"/>
      </w:pPr>
      <w:r w:rsidRPr="004F45C0">
        <w:t>QRP (2 réponses)</w:t>
      </w:r>
    </w:p>
    <w:p w14:paraId="416D6755" w14:textId="77777777" w:rsidR="004F5142" w:rsidRPr="004F45C0" w:rsidRDefault="004F5142" w:rsidP="004F5142">
      <w:pPr>
        <w:rPr>
          <w:rFonts w:cstheme="minorHAnsi"/>
          <w:bCs/>
        </w:rPr>
      </w:pPr>
      <w:r w:rsidRPr="004F45C0">
        <w:rPr>
          <w:rFonts w:cstheme="minorHAnsi"/>
          <w:bCs/>
        </w:rPr>
        <w:t xml:space="preserve">Le patient précise qu’il a mal au thorax à gauche et que sa douleur est majorée lors de l’inspiration profonde et de la toux. </w:t>
      </w:r>
      <w:r>
        <w:rPr>
          <w:rFonts w:cstheme="minorHAnsi"/>
          <w:bCs/>
        </w:rPr>
        <w:t>À</w:t>
      </w:r>
      <w:r w:rsidRPr="004F45C0">
        <w:rPr>
          <w:rFonts w:cstheme="minorHAnsi"/>
          <w:bCs/>
        </w:rPr>
        <w:t xml:space="preserve"> l’examen vous retrouvez une matité à la percussion de tout l’hémithorax gauche.</w:t>
      </w:r>
    </w:p>
    <w:p w14:paraId="1D21FD26" w14:textId="77777777" w:rsidR="004F5142" w:rsidRPr="004F45C0" w:rsidRDefault="004F5142" w:rsidP="004F5142">
      <w:pPr>
        <w:rPr>
          <w:rFonts w:cstheme="minorHAnsi"/>
          <w:bCs/>
        </w:rPr>
      </w:pPr>
      <w:r w:rsidRPr="004F45C0">
        <w:rPr>
          <w:rFonts w:cstheme="minorHAnsi"/>
          <w:bCs/>
        </w:rPr>
        <w:t>Lesquels de ces résultats d’examen sont compatibles avec l’ensemble de ce tableau</w:t>
      </w:r>
      <w:r>
        <w:rPr>
          <w:rFonts w:ascii="Arial" w:hAnsi="Arial" w:cs="Arial"/>
          <w:bCs/>
        </w:rPr>
        <w:t> </w:t>
      </w:r>
      <w:r w:rsidRPr="004F45C0">
        <w:rPr>
          <w:rFonts w:cstheme="minorHAnsi"/>
          <w:bCs/>
        </w:rPr>
        <w:t xml:space="preserve">? </w:t>
      </w:r>
    </w:p>
    <w:p w14:paraId="3BF96968" w14:textId="77777777" w:rsidR="004F5142" w:rsidRPr="004F45C0" w:rsidRDefault="004F5142" w:rsidP="004F5142">
      <w:pPr>
        <w:rPr>
          <w:rFonts w:cstheme="minorHAnsi"/>
        </w:rPr>
      </w:pPr>
      <w:r w:rsidRPr="004F45C0">
        <w:rPr>
          <w:rFonts w:cstheme="minorHAnsi"/>
          <w:noProof/>
        </w:rPr>
        <w:drawing>
          <wp:inline distT="0" distB="0" distL="0" distR="0" wp14:anchorId="4D99E650" wp14:editId="2425784F">
            <wp:extent cx="5756910" cy="3065145"/>
            <wp:effectExtent l="0" t="0" r="0" b="0"/>
            <wp:docPr id="1048550578"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50578" name="Image 1" descr="Une image contenant texte&#10;&#10;Description générée automatiquement"/>
                    <pic:cNvPicPr/>
                  </pic:nvPicPr>
                  <pic:blipFill>
                    <a:blip r:embed="rId22" cstate="email">
                      <a:extLst>
                        <a:ext uri="{28A0092B-C50C-407E-A947-70E740481C1C}">
                          <a14:useLocalDpi xmlns:a14="http://schemas.microsoft.com/office/drawing/2010/main"/>
                        </a:ext>
                      </a:extLst>
                    </a:blip>
                    <a:stretch>
                      <a:fillRect/>
                    </a:stretch>
                  </pic:blipFill>
                  <pic:spPr>
                    <a:xfrm>
                      <a:off x="0" y="0"/>
                      <a:ext cx="5756910" cy="3065145"/>
                    </a:xfrm>
                    <a:prstGeom prst="rect">
                      <a:avLst/>
                    </a:prstGeom>
                  </pic:spPr>
                </pic:pic>
              </a:graphicData>
            </a:graphic>
          </wp:inline>
        </w:drawing>
      </w:r>
    </w:p>
    <w:p w14:paraId="6A4D8303"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t>Imagerie A</w:t>
      </w:r>
    </w:p>
    <w:p w14:paraId="3AA7E7D3"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t>Imagerie B</w:t>
      </w:r>
    </w:p>
    <w:p w14:paraId="56756C68"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t>Imagerie C</w:t>
      </w:r>
    </w:p>
    <w:p w14:paraId="71CCBB0E"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t>Imagerie D</w:t>
      </w:r>
    </w:p>
    <w:p w14:paraId="5630E9CB"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t>Imagerie E</w:t>
      </w:r>
    </w:p>
    <w:p w14:paraId="2D85E531"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lastRenderedPageBreak/>
        <w:t>Imagerie F</w:t>
      </w:r>
    </w:p>
    <w:p w14:paraId="04B6577B" w14:textId="77777777" w:rsidR="004F5142" w:rsidRPr="004F45C0" w:rsidRDefault="004F5142">
      <w:pPr>
        <w:pStyle w:val="Paragraphedeliste"/>
        <w:numPr>
          <w:ilvl w:val="0"/>
          <w:numId w:val="13"/>
        </w:numPr>
        <w:spacing w:line="240" w:lineRule="auto"/>
        <w:jc w:val="left"/>
        <w:rPr>
          <w:rFonts w:cstheme="minorHAnsi"/>
        </w:rPr>
      </w:pPr>
      <w:r w:rsidRPr="004F45C0">
        <w:rPr>
          <w:rFonts w:cstheme="minorHAnsi"/>
        </w:rPr>
        <w:t>Imagerie G</w:t>
      </w:r>
    </w:p>
    <w:p w14:paraId="6246B285" w14:textId="77777777" w:rsidR="004F5142" w:rsidRPr="004F45C0" w:rsidRDefault="004F5142" w:rsidP="004F5142">
      <w:pPr>
        <w:jc w:val="left"/>
        <w:rPr>
          <w:rFonts w:cstheme="minorHAnsi"/>
          <w:b/>
          <w:bCs/>
          <w:color w:val="000000" w:themeColor="text1"/>
        </w:rPr>
      </w:pPr>
    </w:p>
    <w:p w14:paraId="4D3B71EE" w14:textId="77777777" w:rsidR="004F5142" w:rsidRPr="004F45C0" w:rsidRDefault="004F5142" w:rsidP="004F5142">
      <w:pPr>
        <w:pStyle w:val="aaQ"/>
        <w:spacing w:before="0"/>
      </w:pPr>
      <w:r w:rsidRPr="004F45C0">
        <w:t>QRM</w:t>
      </w:r>
    </w:p>
    <w:p w14:paraId="7C8E9A96" w14:textId="77777777" w:rsidR="004F5142" w:rsidRDefault="004F5142" w:rsidP="004F5142">
      <w:pPr>
        <w:rPr>
          <w:rFonts w:cstheme="minorHAnsi"/>
          <w:iCs/>
        </w:rPr>
      </w:pPr>
      <w:r w:rsidRPr="004F45C0">
        <w:rPr>
          <w:rFonts w:cstheme="minorHAnsi"/>
          <w:iCs/>
        </w:rPr>
        <w:t>Les quatre grandes pathologies pulmonaires décrites ci-dessous du point de vue sémiologique clinique et radiologique peuvent se manifester par une douleur thoracique ou un essoufflement. Parmi les propositions ci-dessous, quelles correspondances sont exactes</w:t>
      </w:r>
      <w:r>
        <w:rPr>
          <w:rFonts w:ascii="Arial" w:hAnsi="Arial" w:cs="Arial"/>
          <w:iCs/>
        </w:rPr>
        <w:t> </w:t>
      </w:r>
      <w:r w:rsidRPr="004F45C0">
        <w:rPr>
          <w:rFonts w:cstheme="minorHAnsi"/>
          <w:iCs/>
        </w:rPr>
        <w:t>?</w:t>
      </w:r>
    </w:p>
    <w:p w14:paraId="05CD789D" w14:textId="77777777" w:rsidR="004F5142" w:rsidRPr="004F45C0" w:rsidRDefault="004F5142" w:rsidP="004F5142">
      <w:pPr>
        <w:rPr>
          <w:rFonts w:cstheme="minorHAnsi"/>
          <w:iC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575"/>
        <w:gridCol w:w="1854"/>
        <w:gridCol w:w="1830"/>
        <w:gridCol w:w="1804"/>
      </w:tblGrid>
      <w:tr w:rsidR="004F5142" w:rsidRPr="004F45C0" w14:paraId="785D23FF" w14:textId="77777777" w:rsidTr="00F44AC4">
        <w:tc>
          <w:tcPr>
            <w:tcW w:w="1990" w:type="dxa"/>
            <w:tcBorders>
              <w:top w:val="nil"/>
              <w:left w:val="nil"/>
              <w:bottom w:val="single" w:sz="4" w:space="0" w:color="auto"/>
              <w:right w:val="single" w:sz="4" w:space="0" w:color="auto"/>
            </w:tcBorders>
            <w:vAlign w:val="center"/>
          </w:tcPr>
          <w:p w14:paraId="3698C5ED" w14:textId="77777777" w:rsidR="004F5142" w:rsidRPr="004F45C0" w:rsidRDefault="004F5142" w:rsidP="00F44AC4">
            <w:pPr>
              <w:jc w:val="center"/>
              <w:rPr>
                <w:rFonts w:cstheme="minorHAnsi"/>
                <w:iCs/>
              </w:rPr>
            </w:pPr>
          </w:p>
        </w:tc>
        <w:tc>
          <w:tcPr>
            <w:tcW w:w="1696" w:type="dxa"/>
            <w:tcBorders>
              <w:left w:val="single" w:sz="4" w:space="0" w:color="auto"/>
            </w:tcBorders>
            <w:vAlign w:val="center"/>
          </w:tcPr>
          <w:p w14:paraId="1DEDD2FE" w14:textId="77777777" w:rsidR="004F5142" w:rsidRPr="004F45C0" w:rsidRDefault="004F5142" w:rsidP="00F44AC4">
            <w:pPr>
              <w:jc w:val="center"/>
              <w:rPr>
                <w:rFonts w:cstheme="minorHAnsi"/>
                <w:b/>
                <w:bCs/>
                <w:iCs/>
              </w:rPr>
            </w:pPr>
            <w:r w:rsidRPr="004F45C0">
              <w:rPr>
                <w:rFonts w:cstheme="minorHAnsi"/>
                <w:b/>
                <w:bCs/>
                <w:iCs/>
              </w:rPr>
              <w:t>Pathologie 1</w:t>
            </w:r>
          </w:p>
        </w:tc>
        <w:tc>
          <w:tcPr>
            <w:tcW w:w="1984" w:type="dxa"/>
            <w:vAlign w:val="center"/>
          </w:tcPr>
          <w:p w14:paraId="47C40F19" w14:textId="77777777" w:rsidR="004F5142" w:rsidRPr="004F45C0" w:rsidRDefault="004F5142" w:rsidP="00F44AC4">
            <w:pPr>
              <w:jc w:val="center"/>
              <w:rPr>
                <w:rFonts w:cstheme="minorHAnsi"/>
                <w:b/>
                <w:bCs/>
                <w:iCs/>
              </w:rPr>
            </w:pPr>
            <w:r w:rsidRPr="004F45C0">
              <w:rPr>
                <w:rFonts w:cstheme="minorHAnsi"/>
                <w:b/>
                <w:bCs/>
                <w:iCs/>
              </w:rPr>
              <w:t>Pathologie 2</w:t>
            </w:r>
          </w:p>
        </w:tc>
        <w:tc>
          <w:tcPr>
            <w:tcW w:w="2126" w:type="dxa"/>
            <w:vAlign w:val="center"/>
          </w:tcPr>
          <w:p w14:paraId="47840E18" w14:textId="77777777" w:rsidR="004F5142" w:rsidRPr="004F45C0" w:rsidRDefault="004F5142" w:rsidP="00F44AC4">
            <w:pPr>
              <w:jc w:val="center"/>
              <w:rPr>
                <w:rFonts w:cstheme="minorHAnsi"/>
                <w:b/>
                <w:bCs/>
                <w:iCs/>
              </w:rPr>
            </w:pPr>
            <w:r w:rsidRPr="004F45C0">
              <w:rPr>
                <w:rFonts w:cstheme="minorHAnsi"/>
                <w:b/>
                <w:bCs/>
                <w:iCs/>
              </w:rPr>
              <w:t>Pathologie 3</w:t>
            </w:r>
          </w:p>
        </w:tc>
        <w:tc>
          <w:tcPr>
            <w:tcW w:w="2126" w:type="dxa"/>
            <w:vAlign w:val="center"/>
          </w:tcPr>
          <w:p w14:paraId="301D8AA8" w14:textId="77777777" w:rsidR="004F5142" w:rsidRPr="004F45C0" w:rsidRDefault="004F5142" w:rsidP="00F44AC4">
            <w:pPr>
              <w:jc w:val="center"/>
              <w:rPr>
                <w:rFonts w:cstheme="minorHAnsi"/>
                <w:b/>
                <w:bCs/>
                <w:iCs/>
              </w:rPr>
            </w:pPr>
            <w:r w:rsidRPr="004F45C0">
              <w:rPr>
                <w:rFonts w:cstheme="minorHAnsi"/>
                <w:b/>
                <w:bCs/>
                <w:iCs/>
              </w:rPr>
              <w:t>Pathologie 4</w:t>
            </w:r>
          </w:p>
        </w:tc>
      </w:tr>
      <w:tr w:rsidR="004F5142" w:rsidRPr="004F45C0" w14:paraId="5458435A" w14:textId="77777777" w:rsidTr="00F44AC4">
        <w:tc>
          <w:tcPr>
            <w:tcW w:w="1990" w:type="dxa"/>
            <w:tcBorders>
              <w:top w:val="single" w:sz="4" w:space="0" w:color="auto"/>
            </w:tcBorders>
            <w:shd w:val="clear" w:color="auto" w:fill="F2F2F2" w:themeFill="background1" w:themeFillShade="F2"/>
            <w:vAlign w:val="center"/>
          </w:tcPr>
          <w:p w14:paraId="283AED17" w14:textId="77777777" w:rsidR="004F5142" w:rsidRPr="004F45C0" w:rsidRDefault="004F5142" w:rsidP="00F44AC4">
            <w:pPr>
              <w:jc w:val="center"/>
              <w:rPr>
                <w:rFonts w:cstheme="minorHAnsi"/>
                <w:b/>
                <w:bCs/>
                <w:iCs/>
              </w:rPr>
            </w:pPr>
            <w:r w:rsidRPr="004F45C0">
              <w:rPr>
                <w:rFonts w:cstheme="minorHAnsi"/>
                <w:b/>
                <w:bCs/>
                <w:iCs/>
              </w:rPr>
              <w:t>Auscultation</w:t>
            </w:r>
          </w:p>
        </w:tc>
        <w:tc>
          <w:tcPr>
            <w:tcW w:w="1696" w:type="dxa"/>
            <w:vAlign w:val="center"/>
          </w:tcPr>
          <w:p w14:paraId="77A66424" w14:textId="77777777" w:rsidR="004F5142" w:rsidRPr="004F45C0" w:rsidRDefault="004F5142" w:rsidP="00F44AC4">
            <w:pPr>
              <w:jc w:val="center"/>
              <w:rPr>
                <w:rFonts w:cstheme="minorHAnsi"/>
                <w:iCs/>
              </w:rPr>
            </w:pPr>
            <w:r>
              <w:rPr>
                <w:rFonts w:cstheme="minorHAnsi"/>
                <w:iCs/>
              </w:rPr>
              <w:t>D</w:t>
            </w:r>
            <w:r w:rsidRPr="004F45C0">
              <w:rPr>
                <w:rFonts w:cstheme="minorHAnsi"/>
                <w:iCs/>
              </w:rPr>
              <w:t>iminution du murmure vésiculaire</w:t>
            </w:r>
          </w:p>
        </w:tc>
        <w:tc>
          <w:tcPr>
            <w:tcW w:w="1984" w:type="dxa"/>
            <w:vAlign w:val="center"/>
          </w:tcPr>
          <w:p w14:paraId="455CC2A5" w14:textId="77777777" w:rsidR="004F5142" w:rsidRPr="004F45C0" w:rsidRDefault="004F5142" w:rsidP="00F44AC4">
            <w:pPr>
              <w:jc w:val="center"/>
              <w:rPr>
                <w:rFonts w:cstheme="minorHAnsi"/>
                <w:iCs/>
              </w:rPr>
            </w:pPr>
            <w:r>
              <w:rPr>
                <w:rFonts w:cstheme="minorHAnsi"/>
                <w:iCs/>
              </w:rPr>
              <w:t>F</w:t>
            </w:r>
            <w:r w:rsidRPr="004F45C0">
              <w:rPr>
                <w:rFonts w:cstheme="minorHAnsi"/>
                <w:iCs/>
              </w:rPr>
              <w:t>oyer de râles crépitants</w:t>
            </w:r>
          </w:p>
        </w:tc>
        <w:tc>
          <w:tcPr>
            <w:tcW w:w="2126" w:type="dxa"/>
            <w:vAlign w:val="center"/>
          </w:tcPr>
          <w:p w14:paraId="12A420AA" w14:textId="77777777" w:rsidR="004F5142" w:rsidRPr="004F45C0" w:rsidRDefault="004F5142" w:rsidP="00F44AC4">
            <w:pPr>
              <w:jc w:val="center"/>
              <w:rPr>
                <w:rFonts w:cstheme="minorHAnsi"/>
                <w:iCs/>
              </w:rPr>
            </w:pPr>
            <w:r>
              <w:rPr>
                <w:rFonts w:cstheme="minorHAnsi"/>
                <w:iCs/>
              </w:rPr>
              <w:t>A</w:t>
            </w:r>
            <w:r w:rsidRPr="004F45C0">
              <w:rPr>
                <w:rFonts w:cstheme="minorHAnsi"/>
                <w:iCs/>
              </w:rPr>
              <w:t>bolition du murmure vésiculaire</w:t>
            </w:r>
          </w:p>
        </w:tc>
        <w:tc>
          <w:tcPr>
            <w:tcW w:w="2126" w:type="dxa"/>
            <w:vAlign w:val="center"/>
          </w:tcPr>
          <w:p w14:paraId="3D85E2BD" w14:textId="77777777" w:rsidR="004F5142" w:rsidRPr="004F45C0" w:rsidRDefault="004F5142" w:rsidP="00F44AC4">
            <w:pPr>
              <w:jc w:val="center"/>
              <w:rPr>
                <w:rFonts w:cstheme="minorHAnsi"/>
                <w:iCs/>
              </w:rPr>
            </w:pPr>
            <w:r>
              <w:rPr>
                <w:rFonts w:cstheme="minorHAnsi"/>
                <w:iCs/>
              </w:rPr>
              <w:t>A</w:t>
            </w:r>
            <w:r w:rsidRPr="004F45C0">
              <w:rPr>
                <w:rFonts w:cstheme="minorHAnsi"/>
                <w:iCs/>
              </w:rPr>
              <w:t>bolition du murmure vésiculaire</w:t>
            </w:r>
          </w:p>
        </w:tc>
      </w:tr>
      <w:tr w:rsidR="004F5142" w:rsidRPr="004F45C0" w14:paraId="10D26443" w14:textId="77777777" w:rsidTr="00F44AC4">
        <w:tc>
          <w:tcPr>
            <w:tcW w:w="1990" w:type="dxa"/>
            <w:shd w:val="clear" w:color="auto" w:fill="F2F2F2" w:themeFill="background1" w:themeFillShade="F2"/>
            <w:vAlign w:val="center"/>
          </w:tcPr>
          <w:p w14:paraId="591CB39A" w14:textId="77777777" w:rsidR="004F5142" w:rsidRPr="004F45C0" w:rsidRDefault="004F5142" w:rsidP="00F44AC4">
            <w:pPr>
              <w:jc w:val="center"/>
              <w:rPr>
                <w:rFonts w:cstheme="minorHAnsi"/>
                <w:b/>
                <w:bCs/>
                <w:iCs/>
              </w:rPr>
            </w:pPr>
            <w:r w:rsidRPr="004F45C0">
              <w:rPr>
                <w:rFonts w:cstheme="minorHAnsi"/>
                <w:b/>
                <w:bCs/>
                <w:iCs/>
              </w:rPr>
              <w:t>Percussion</w:t>
            </w:r>
          </w:p>
        </w:tc>
        <w:tc>
          <w:tcPr>
            <w:tcW w:w="1696" w:type="dxa"/>
            <w:vAlign w:val="center"/>
          </w:tcPr>
          <w:p w14:paraId="3D2307F7" w14:textId="77777777" w:rsidR="004F5142" w:rsidRPr="004F45C0" w:rsidRDefault="004F5142" w:rsidP="00F44AC4">
            <w:pPr>
              <w:jc w:val="center"/>
              <w:rPr>
                <w:rFonts w:cstheme="minorHAnsi"/>
                <w:iCs/>
              </w:rPr>
            </w:pPr>
            <w:r>
              <w:rPr>
                <w:rFonts w:cstheme="minorHAnsi"/>
                <w:iCs/>
              </w:rPr>
              <w:t>M</w:t>
            </w:r>
            <w:r w:rsidRPr="004F45C0">
              <w:rPr>
                <w:rFonts w:cstheme="minorHAnsi"/>
                <w:iCs/>
              </w:rPr>
              <w:t>atité</w:t>
            </w:r>
          </w:p>
        </w:tc>
        <w:tc>
          <w:tcPr>
            <w:tcW w:w="1984" w:type="dxa"/>
            <w:vAlign w:val="center"/>
          </w:tcPr>
          <w:p w14:paraId="03F57397" w14:textId="77777777" w:rsidR="004F5142" w:rsidRPr="004F45C0" w:rsidRDefault="004F5142" w:rsidP="00F44AC4">
            <w:pPr>
              <w:jc w:val="center"/>
              <w:rPr>
                <w:rFonts w:cstheme="minorHAnsi"/>
                <w:iCs/>
              </w:rPr>
            </w:pPr>
            <w:r>
              <w:rPr>
                <w:rFonts w:cstheme="minorHAnsi"/>
                <w:iCs/>
              </w:rPr>
              <w:t>M</w:t>
            </w:r>
            <w:r w:rsidRPr="004F45C0">
              <w:rPr>
                <w:rFonts w:cstheme="minorHAnsi"/>
                <w:iCs/>
              </w:rPr>
              <w:t>atité</w:t>
            </w:r>
          </w:p>
        </w:tc>
        <w:tc>
          <w:tcPr>
            <w:tcW w:w="2126" w:type="dxa"/>
            <w:vAlign w:val="center"/>
          </w:tcPr>
          <w:p w14:paraId="7A6007B2" w14:textId="77777777" w:rsidR="004F5142" w:rsidRPr="004F45C0" w:rsidRDefault="004F5142" w:rsidP="00F44AC4">
            <w:pPr>
              <w:jc w:val="center"/>
              <w:rPr>
                <w:rFonts w:cstheme="minorHAnsi"/>
                <w:iCs/>
              </w:rPr>
            </w:pPr>
            <w:r>
              <w:rPr>
                <w:rFonts w:cstheme="minorHAnsi"/>
                <w:iCs/>
              </w:rPr>
              <w:t>M</w:t>
            </w:r>
            <w:r w:rsidRPr="004F45C0">
              <w:rPr>
                <w:rFonts w:cstheme="minorHAnsi"/>
                <w:iCs/>
              </w:rPr>
              <w:t>atité</w:t>
            </w:r>
          </w:p>
        </w:tc>
        <w:tc>
          <w:tcPr>
            <w:tcW w:w="2126" w:type="dxa"/>
            <w:vAlign w:val="center"/>
          </w:tcPr>
          <w:p w14:paraId="51143F6F" w14:textId="77777777" w:rsidR="004F5142" w:rsidRPr="004F45C0" w:rsidRDefault="004F5142" w:rsidP="00F44AC4">
            <w:pPr>
              <w:jc w:val="center"/>
              <w:rPr>
                <w:rFonts w:cstheme="minorHAnsi"/>
                <w:iCs/>
              </w:rPr>
            </w:pPr>
            <w:r>
              <w:rPr>
                <w:rFonts w:cstheme="minorHAnsi"/>
                <w:iCs/>
              </w:rPr>
              <w:t>T</w:t>
            </w:r>
            <w:r w:rsidRPr="004F45C0">
              <w:rPr>
                <w:rFonts w:cstheme="minorHAnsi"/>
                <w:iCs/>
              </w:rPr>
              <w:t>ympanisme</w:t>
            </w:r>
          </w:p>
        </w:tc>
      </w:tr>
      <w:tr w:rsidR="004F5142" w:rsidRPr="004F45C0" w14:paraId="499837F2" w14:textId="77777777" w:rsidTr="00F44AC4">
        <w:tc>
          <w:tcPr>
            <w:tcW w:w="1990" w:type="dxa"/>
            <w:shd w:val="clear" w:color="auto" w:fill="F2F2F2" w:themeFill="background1" w:themeFillShade="F2"/>
            <w:vAlign w:val="center"/>
          </w:tcPr>
          <w:p w14:paraId="725D1722" w14:textId="77777777" w:rsidR="004F5142" w:rsidRPr="004F45C0" w:rsidRDefault="004F5142" w:rsidP="00F44AC4">
            <w:pPr>
              <w:jc w:val="center"/>
              <w:rPr>
                <w:rFonts w:cstheme="minorHAnsi"/>
                <w:b/>
                <w:bCs/>
                <w:iCs/>
              </w:rPr>
            </w:pPr>
            <w:r w:rsidRPr="004F45C0">
              <w:rPr>
                <w:rFonts w:cstheme="minorHAnsi"/>
                <w:b/>
                <w:bCs/>
                <w:iCs/>
              </w:rPr>
              <w:t>Vibrations vocales</w:t>
            </w:r>
          </w:p>
        </w:tc>
        <w:tc>
          <w:tcPr>
            <w:tcW w:w="1696" w:type="dxa"/>
            <w:vAlign w:val="center"/>
          </w:tcPr>
          <w:p w14:paraId="784D676A" w14:textId="77777777" w:rsidR="004F5142" w:rsidRPr="004F45C0" w:rsidRDefault="004F5142" w:rsidP="00F44AC4">
            <w:pPr>
              <w:jc w:val="center"/>
              <w:rPr>
                <w:rFonts w:cstheme="minorHAnsi"/>
                <w:iCs/>
              </w:rPr>
            </w:pPr>
            <w:r>
              <w:rPr>
                <w:rFonts w:cstheme="minorHAnsi"/>
                <w:iCs/>
              </w:rPr>
              <w:t>P</w:t>
            </w:r>
            <w:r w:rsidRPr="004F45C0">
              <w:rPr>
                <w:rFonts w:cstheme="minorHAnsi"/>
                <w:iCs/>
              </w:rPr>
              <w:t>erçues</w:t>
            </w:r>
          </w:p>
        </w:tc>
        <w:tc>
          <w:tcPr>
            <w:tcW w:w="1984" w:type="dxa"/>
            <w:vAlign w:val="center"/>
          </w:tcPr>
          <w:p w14:paraId="4C853548" w14:textId="77777777" w:rsidR="004F5142" w:rsidRPr="004F45C0" w:rsidRDefault="004F5142" w:rsidP="00F44AC4">
            <w:pPr>
              <w:jc w:val="center"/>
              <w:rPr>
                <w:rFonts w:cstheme="minorHAnsi"/>
                <w:iCs/>
              </w:rPr>
            </w:pPr>
            <w:r>
              <w:rPr>
                <w:rFonts w:cstheme="minorHAnsi"/>
                <w:iCs/>
              </w:rPr>
              <w:t>P</w:t>
            </w:r>
            <w:r w:rsidRPr="004F45C0">
              <w:rPr>
                <w:rFonts w:cstheme="minorHAnsi"/>
                <w:iCs/>
              </w:rPr>
              <w:t>erçues</w:t>
            </w:r>
          </w:p>
        </w:tc>
        <w:tc>
          <w:tcPr>
            <w:tcW w:w="2126" w:type="dxa"/>
            <w:vAlign w:val="center"/>
          </w:tcPr>
          <w:p w14:paraId="2D59FB07" w14:textId="77777777" w:rsidR="004F5142" w:rsidRPr="004F45C0" w:rsidRDefault="004F5142" w:rsidP="00F44AC4">
            <w:pPr>
              <w:jc w:val="center"/>
              <w:rPr>
                <w:rFonts w:cstheme="minorHAnsi"/>
                <w:iCs/>
              </w:rPr>
            </w:pPr>
            <w:r>
              <w:rPr>
                <w:rFonts w:cstheme="minorHAnsi"/>
                <w:iCs/>
              </w:rPr>
              <w:t>A</w:t>
            </w:r>
            <w:r w:rsidRPr="004F45C0">
              <w:rPr>
                <w:rFonts w:cstheme="minorHAnsi"/>
                <w:iCs/>
              </w:rPr>
              <w:t>bolies</w:t>
            </w:r>
          </w:p>
        </w:tc>
        <w:tc>
          <w:tcPr>
            <w:tcW w:w="2126" w:type="dxa"/>
            <w:vAlign w:val="center"/>
          </w:tcPr>
          <w:p w14:paraId="6FFFF649" w14:textId="77777777" w:rsidR="004F5142" w:rsidRPr="004F45C0" w:rsidRDefault="004F5142" w:rsidP="00F44AC4">
            <w:pPr>
              <w:jc w:val="center"/>
              <w:rPr>
                <w:rFonts w:cstheme="minorHAnsi"/>
                <w:iCs/>
              </w:rPr>
            </w:pPr>
            <w:r>
              <w:rPr>
                <w:rFonts w:cstheme="minorHAnsi"/>
                <w:iCs/>
              </w:rPr>
              <w:t>A</w:t>
            </w:r>
            <w:r w:rsidRPr="004F45C0">
              <w:rPr>
                <w:rFonts w:cstheme="minorHAnsi"/>
                <w:iCs/>
              </w:rPr>
              <w:t>bolies</w:t>
            </w:r>
          </w:p>
        </w:tc>
      </w:tr>
      <w:tr w:rsidR="004F5142" w:rsidRPr="004F45C0" w14:paraId="02672690" w14:textId="77777777" w:rsidTr="00F44AC4">
        <w:tc>
          <w:tcPr>
            <w:tcW w:w="1990" w:type="dxa"/>
            <w:shd w:val="clear" w:color="auto" w:fill="F2F2F2" w:themeFill="background1" w:themeFillShade="F2"/>
            <w:vAlign w:val="center"/>
          </w:tcPr>
          <w:p w14:paraId="6FA70844" w14:textId="77777777" w:rsidR="004F5142" w:rsidRPr="004F45C0" w:rsidRDefault="004F5142" w:rsidP="00F44AC4">
            <w:pPr>
              <w:jc w:val="center"/>
              <w:rPr>
                <w:rFonts w:cstheme="minorHAnsi"/>
                <w:b/>
                <w:bCs/>
                <w:iCs/>
              </w:rPr>
            </w:pPr>
            <w:r w:rsidRPr="004F45C0">
              <w:rPr>
                <w:rFonts w:cstheme="minorHAnsi"/>
                <w:b/>
                <w:bCs/>
                <w:iCs/>
              </w:rPr>
              <w:t>Systématisation</w:t>
            </w:r>
          </w:p>
        </w:tc>
        <w:tc>
          <w:tcPr>
            <w:tcW w:w="1696" w:type="dxa"/>
            <w:vAlign w:val="center"/>
          </w:tcPr>
          <w:p w14:paraId="75F5123C" w14:textId="77777777" w:rsidR="004F5142" w:rsidRPr="004F45C0" w:rsidRDefault="004F5142" w:rsidP="00F44AC4">
            <w:pPr>
              <w:jc w:val="center"/>
              <w:rPr>
                <w:rFonts w:cstheme="minorHAnsi"/>
                <w:iCs/>
              </w:rPr>
            </w:pPr>
            <w:r>
              <w:rPr>
                <w:rFonts w:cstheme="minorHAnsi"/>
                <w:iCs/>
              </w:rPr>
              <w:t>O</w:t>
            </w:r>
            <w:r w:rsidRPr="004F45C0">
              <w:rPr>
                <w:rFonts w:cstheme="minorHAnsi"/>
                <w:iCs/>
              </w:rPr>
              <w:t>ui</w:t>
            </w:r>
          </w:p>
        </w:tc>
        <w:tc>
          <w:tcPr>
            <w:tcW w:w="1984" w:type="dxa"/>
            <w:vAlign w:val="center"/>
          </w:tcPr>
          <w:p w14:paraId="55C9799D" w14:textId="77777777" w:rsidR="004F5142" w:rsidRPr="004F45C0" w:rsidRDefault="004F5142" w:rsidP="00F44AC4">
            <w:pPr>
              <w:jc w:val="center"/>
              <w:rPr>
                <w:rFonts w:cstheme="minorHAnsi"/>
                <w:iCs/>
              </w:rPr>
            </w:pPr>
            <w:r>
              <w:rPr>
                <w:rFonts w:cstheme="minorHAnsi"/>
                <w:iCs/>
              </w:rPr>
              <w:t>O</w:t>
            </w:r>
            <w:r w:rsidRPr="004F45C0">
              <w:rPr>
                <w:rFonts w:cstheme="minorHAnsi"/>
                <w:iCs/>
              </w:rPr>
              <w:t>ui</w:t>
            </w:r>
          </w:p>
        </w:tc>
        <w:tc>
          <w:tcPr>
            <w:tcW w:w="2126" w:type="dxa"/>
            <w:vAlign w:val="center"/>
          </w:tcPr>
          <w:p w14:paraId="2D4B5294" w14:textId="77777777" w:rsidR="004F5142" w:rsidRPr="004F45C0" w:rsidRDefault="004F5142" w:rsidP="00F44AC4">
            <w:pPr>
              <w:jc w:val="center"/>
              <w:rPr>
                <w:rFonts w:cstheme="minorHAnsi"/>
                <w:iCs/>
              </w:rPr>
            </w:pPr>
            <w:r>
              <w:rPr>
                <w:rFonts w:cstheme="minorHAnsi"/>
                <w:iCs/>
              </w:rPr>
              <w:t>N</w:t>
            </w:r>
            <w:r w:rsidRPr="004F45C0">
              <w:rPr>
                <w:rFonts w:cstheme="minorHAnsi"/>
                <w:iCs/>
              </w:rPr>
              <w:t>on</w:t>
            </w:r>
          </w:p>
        </w:tc>
        <w:tc>
          <w:tcPr>
            <w:tcW w:w="2126" w:type="dxa"/>
            <w:vAlign w:val="center"/>
          </w:tcPr>
          <w:p w14:paraId="3DABC9BD" w14:textId="77777777" w:rsidR="004F5142" w:rsidRPr="004F45C0" w:rsidRDefault="004F5142" w:rsidP="00F44AC4">
            <w:pPr>
              <w:jc w:val="center"/>
              <w:rPr>
                <w:rFonts w:cstheme="minorHAnsi"/>
                <w:iCs/>
              </w:rPr>
            </w:pPr>
            <w:r>
              <w:rPr>
                <w:rFonts w:cstheme="minorHAnsi"/>
                <w:iCs/>
              </w:rPr>
              <w:t>N</w:t>
            </w:r>
            <w:r w:rsidRPr="004F45C0">
              <w:rPr>
                <w:rFonts w:cstheme="minorHAnsi"/>
                <w:iCs/>
              </w:rPr>
              <w:t>on</w:t>
            </w:r>
          </w:p>
        </w:tc>
      </w:tr>
      <w:tr w:rsidR="004F5142" w:rsidRPr="004F45C0" w14:paraId="2896BF35" w14:textId="77777777" w:rsidTr="00F44AC4">
        <w:tc>
          <w:tcPr>
            <w:tcW w:w="1990" w:type="dxa"/>
            <w:shd w:val="clear" w:color="auto" w:fill="F2F2F2" w:themeFill="background1" w:themeFillShade="F2"/>
            <w:vAlign w:val="center"/>
          </w:tcPr>
          <w:p w14:paraId="4A3F200E" w14:textId="77777777" w:rsidR="004F5142" w:rsidRPr="004F45C0" w:rsidRDefault="004F5142" w:rsidP="00F44AC4">
            <w:pPr>
              <w:jc w:val="center"/>
              <w:rPr>
                <w:rFonts w:cstheme="minorHAnsi"/>
                <w:b/>
                <w:bCs/>
                <w:iCs/>
              </w:rPr>
            </w:pPr>
            <w:r w:rsidRPr="004F45C0">
              <w:rPr>
                <w:rFonts w:cstheme="minorHAnsi"/>
                <w:b/>
                <w:bCs/>
                <w:iCs/>
              </w:rPr>
              <w:t>Densité (radio)</w:t>
            </w:r>
          </w:p>
        </w:tc>
        <w:tc>
          <w:tcPr>
            <w:tcW w:w="1696" w:type="dxa"/>
            <w:vAlign w:val="center"/>
          </w:tcPr>
          <w:p w14:paraId="72BD8656" w14:textId="77777777" w:rsidR="004F5142" w:rsidRPr="004F45C0" w:rsidRDefault="004F5142" w:rsidP="00F44AC4">
            <w:pPr>
              <w:jc w:val="center"/>
              <w:rPr>
                <w:rFonts w:cstheme="minorHAnsi"/>
                <w:iCs/>
              </w:rPr>
            </w:pPr>
            <w:r>
              <w:rPr>
                <w:rFonts w:cstheme="minorHAnsi"/>
                <w:iCs/>
              </w:rPr>
              <w:t>H</w:t>
            </w:r>
            <w:r w:rsidRPr="004F45C0">
              <w:rPr>
                <w:rFonts w:cstheme="minorHAnsi"/>
                <w:iCs/>
              </w:rPr>
              <w:t>yperdensité</w:t>
            </w:r>
          </w:p>
        </w:tc>
        <w:tc>
          <w:tcPr>
            <w:tcW w:w="1984" w:type="dxa"/>
            <w:vAlign w:val="center"/>
          </w:tcPr>
          <w:p w14:paraId="6BD78C7F" w14:textId="77777777" w:rsidR="004F5142" w:rsidRPr="004F45C0" w:rsidRDefault="004F5142" w:rsidP="00F44AC4">
            <w:pPr>
              <w:jc w:val="center"/>
              <w:rPr>
                <w:rFonts w:cstheme="minorHAnsi"/>
                <w:iCs/>
              </w:rPr>
            </w:pPr>
            <w:r>
              <w:rPr>
                <w:rFonts w:cstheme="minorHAnsi"/>
                <w:iCs/>
              </w:rPr>
              <w:t>H</w:t>
            </w:r>
            <w:r w:rsidRPr="004F45C0">
              <w:rPr>
                <w:rFonts w:cstheme="minorHAnsi"/>
                <w:iCs/>
              </w:rPr>
              <w:t>yperdensité</w:t>
            </w:r>
          </w:p>
        </w:tc>
        <w:tc>
          <w:tcPr>
            <w:tcW w:w="2126" w:type="dxa"/>
            <w:vAlign w:val="center"/>
          </w:tcPr>
          <w:p w14:paraId="4735DCB2" w14:textId="77777777" w:rsidR="004F5142" w:rsidRPr="004F45C0" w:rsidRDefault="004F5142" w:rsidP="00F44AC4">
            <w:pPr>
              <w:jc w:val="center"/>
              <w:rPr>
                <w:rFonts w:cstheme="minorHAnsi"/>
                <w:iCs/>
              </w:rPr>
            </w:pPr>
            <w:r>
              <w:rPr>
                <w:rFonts w:cstheme="minorHAnsi"/>
                <w:iCs/>
              </w:rPr>
              <w:t>H</w:t>
            </w:r>
            <w:r w:rsidRPr="004F45C0">
              <w:rPr>
                <w:rFonts w:cstheme="minorHAnsi"/>
                <w:iCs/>
              </w:rPr>
              <w:t>yperdensité</w:t>
            </w:r>
          </w:p>
        </w:tc>
        <w:tc>
          <w:tcPr>
            <w:tcW w:w="2126" w:type="dxa"/>
            <w:vAlign w:val="center"/>
          </w:tcPr>
          <w:p w14:paraId="78607C8A" w14:textId="77777777" w:rsidR="004F5142" w:rsidRPr="004F45C0" w:rsidRDefault="004F5142" w:rsidP="00F44AC4">
            <w:pPr>
              <w:jc w:val="center"/>
              <w:rPr>
                <w:rFonts w:cstheme="minorHAnsi"/>
                <w:iCs/>
              </w:rPr>
            </w:pPr>
            <w:proofErr w:type="spellStart"/>
            <w:r>
              <w:rPr>
                <w:rFonts w:cstheme="minorHAnsi"/>
                <w:iCs/>
              </w:rPr>
              <w:t>H</w:t>
            </w:r>
            <w:r w:rsidRPr="004F45C0">
              <w:rPr>
                <w:rFonts w:cstheme="minorHAnsi"/>
                <w:iCs/>
              </w:rPr>
              <w:t>yperclarté</w:t>
            </w:r>
            <w:proofErr w:type="spellEnd"/>
          </w:p>
        </w:tc>
      </w:tr>
      <w:tr w:rsidR="004F5142" w:rsidRPr="004F45C0" w14:paraId="30E3E4AF" w14:textId="77777777" w:rsidTr="00F44AC4">
        <w:tc>
          <w:tcPr>
            <w:tcW w:w="1990" w:type="dxa"/>
            <w:shd w:val="clear" w:color="auto" w:fill="F2F2F2" w:themeFill="background1" w:themeFillShade="F2"/>
            <w:vAlign w:val="center"/>
          </w:tcPr>
          <w:p w14:paraId="3A321E82" w14:textId="77777777" w:rsidR="004F5142" w:rsidRPr="004F45C0" w:rsidRDefault="004F5142" w:rsidP="00F44AC4">
            <w:pPr>
              <w:jc w:val="center"/>
              <w:rPr>
                <w:rFonts w:cstheme="minorHAnsi"/>
                <w:b/>
                <w:bCs/>
                <w:iCs/>
              </w:rPr>
            </w:pPr>
            <w:r w:rsidRPr="004F45C0">
              <w:rPr>
                <w:rFonts w:cstheme="minorHAnsi"/>
                <w:b/>
                <w:bCs/>
                <w:iCs/>
              </w:rPr>
              <w:t>Médiastin (radio)</w:t>
            </w:r>
          </w:p>
        </w:tc>
        <w:tc>
          <w:tcPr>
            <w:tcW w:w="1696" w:type="dxa"/>
            <w:vAlign w:val="center"/>
          </w:tcPr>
          <w:p w14:paraId="2FC93B4B" w14:textId="77777777" w:rsidR="004F5142" w:rsidRPr="004F45C0" w:rsidRDefault="004F5142" w:rsidP="00F44AC4">
            <w:pPr>
              <w:jc w:val="center"/>
              <w:rPr>
                <w:rFonts w:cstheme="minorHAnsi"/>
                <w:iCs/>
              </w:rPr>
            </w:pPr>
            <w:r>
              <w:rPr>
                <w:rFonts w:cstheme="minorHAnsi"/>
                <w:iCs/>
              </w:rPr>
              <w:t>A</w:t>
            </w:r>
            <w:r w:rsidRPr="004F45C0">
              <w:rPr>
                <w:rFonts w:cstheme="minorHAnsi"/>
                <w:iCs/>
              </w:rPr>
              <w:t>ttiré</w:t>
            </w:r>
          </w:p>
        </w:tc>
        <w:tc>
          <w:tcPr>
            <w:tcW w:w="1984" w:type="dxa"/>
            <w:vAlign w:val="center"/>
          </w:tcPr>
          <w:p w14:paraId="55F46C75" w14:textId="77777777" w:rsidR="004F5142" w:rsidRPr="004F45C0" w:rsidRDefault="004F5142" w:rsidP="00F44AC4">
            <w:pPr>
              <w:jc w:val="center"/>
              <w:rPr>
                <w:rFonts w:cstheme="minorHAnsi"/>
                <w:iCs/>
              </w:rPr>
            </w:pPr>
            <w:r>
              <w:rPr>
                <w:rFonts w:cstheme="minorHAnsi"/>
                <w:iCs/>
              </w:rPr>
              <w:t>N</w:t>
            </w:r>
            <w:r w:rsidRPr="004F45C0">
              <w:rPr>
                <w:rFonts w:cstheme="minorHAnsi"/>
                <w:iCs/>
              </w:rPr>
              <w:t>on modifié</w:t>
            </w:r>
          </w:p>
        </w:tc>
        <w:tc>
          <w:tcPr>
            <w:tcW w:w="2126" w:type="dxa"/>
            <w:vAlign w:val="center"/>
          </w:tcPr>
          <w:p w14:paraId="1CF1B7E5" w14:textId="77777777" w:rsidR="004F5142" w:rsidRPr="004F45C0" w:rsidRDefault="004F5142" w:rsidP="00F44AC4">
            <w:pPr>
              <w:jc w:val="center"/>
              <w:rPr>
                <w:rFonts w:cstheme="minorHAnsi"/>
                <w:iCs/>
              </w:rPr>
            </w:pPr>
            <w:r>
              <w:rPr>
                <w:rFonts w:cstheme="minorHAnsi"/>
                <w:iCs/>
              </w:rPr>
              <w:t>R</w:t>
            </w:r>
            <w:r w:rsidRPr="004F45C0">
              <w:rPr>
                <w:rFonts w:cstheme="minorHAnsi"/>
                <w:iCs/>
              </w:rPr>
              <w:t>efoulé</w:t>
            </w:r>
          </w:p>
        </w:tc>
        <w:tc>
          <w:tcPr>
            <w:tcW w:w="2126" w:type="dxa"/>
            <w:vAlign w:val="center"/>
          </w:tcPr>
          <w:p w14:paraId="00289B8B" w14:textId="77777777" w:rsidR="004F5142" w:rsidRPr="004F45C0" w:rsidRDefault="004F5142" w:rsidP="00F44AC4">
            <w:pPr>
              <w:jc w:val="center"/>
              <w:rPr>
                <w:rFonts w:cstheme="minorHAnsi"/>
                <w:iCs/>
              </w:rPr>
            </w:pPr>
            <w:r w:rsidRPr="004F45C0">
              <w:rPr>
                <w:rFonts w:cstheme="minorHAnsi"/>
                <w:iCs/>
              </w:rPr>
              <w:t>± refoulé</w:t>
            </w:r>
          </w:p>
        </w:tc>
      </w:tr>
      <w:tr w:rsidR="004F5142" w:rsidRPr="004F45C0" w14:paraId="209139AD" w14:textId="77777777" w:rsidTr="00F44AC4">
        <w:tc>
          <w:tcPr>
            <w:tcW w:w="1990" w:type="dxa"/>
            <w:shd w:val="clear" w:color="auto" w:fill="F2F2F2" w:themeFill="background1" w:themeFillShade="F2"/>
            <w:vAlign w:val="center"/>
          </w:tcPr>
          <w:p w14:paraId="31C8E877" w14:textId="77777777" w:rsidR="004F5142" w:rsidRPr="004F45C0" w:rsidRDefault="004F5142" w:rsidP="00F44AC4">
            <w:pPr>
              <w:jc w:val="center"/>
              <w:rPr>
                <w:rFonts w:cstheme="minorHAnsi"/>
                <w:b/>
                <w:bCs/>
                <w:iCs/>
              </w:rPr>
            </w:pPr>
            <w:r w:rsidRPr="004F45C0">
              <w:rPr>
                <w:rFonts w:cstheme="minorHAnsi"/>
                <w:b/>
                <w:bCs/>
                <w:iCs/>
              </w:rPr>
              <w:t>Homogénéité (radio)</w:t>
            </w:r>
          </w:p>
        </w:tc>
        <w:tc>
          <w:tcPr>
            <w:tcW w:w="1696" w:type="dxa"/>
            <w:vAlign w:val="center"/>
          </w:tcPr>
          <w:p w14:paraId="038AEBC2" w14:textId="77777777" w:rsidR="004F5142" w:rsidRPr="004F45C0" w:rsidRDefault="004F5142" w:rsidP="00F44AC4">
            <w:pPr>
              <w:jc w:val="center"/>
              <w:rPr>
                <w:rFonts w:cstheme="minorHAnsi"/>
                <w:iCs/>
              </w:rPr>
            </w:pPr>
            <w:r>
              <w:rPr>
                <w:rFonts w:cstheme="minorHAnsi"/>
                <w:iCs/>
              </w:rPr>
              <w:t>O</w:t>
            </w:r>
            <w:r w:rsidRPr="004F45C0">
              <w:rPr>
                <w:rFonts w:cstheme="minorHAnsi"/>
                <w:iCs/>
              </w:rPr>
              <w:t>ui</w:t>
            </w:r>
          </w:p>
        </w:tc>
        <w:tc>
          <w:tcPr>
            <w:tcW w:w="1984" w:type="dxa"/>
            <w:vAlign w:val="center"/>
          </w:tcPr>
          <w:p w14:paraId="038332BE" w14:textId="77777777" w:rsidR="004F5142" w:rsidRPr="004F45C0" w:rsidRDefault="004F5142" w:rsidP="00F44AC4">
            <w:pPr>
              <w:jc w:val="center"/>
              <w:rPr>
                <w:rFonts w:cstheme="minorHAnsi"/>
                <w:iCs/>
              </w:rPr>
            </w:pPr>
            <w:r>
              <w:rPr>
                <w:rFonts w:cstheme="minorHAnsi"/>
                <w:iCs/>
              </w:rPr>
              <w:t>B</w:t>
            </w:r>
            <w:r w:rsidRPr="004F45C0">
              <w:rPr>
                <w:rFonts w:cstheme="minorHAnsi"/>
                <w:iCs/>
              </w:rPr>
              <w:t>ronchogramme</w:t>
            </w:r>
          </w:p>
        </w:tc>
        <w:tc>
          <w:tcPr>
            <w:tcW w:w="2126" w:type="dxa"/>
            <w:vAlign w:val="center"/>
          </w:tcPr>
          <w:p w14:paraId="5B3E5E84" w14:textId="77777777" w:rsidR="004F5142" w:rsidRPr="004F45C0" w:rsidRDefault="004F5142" w:rsidP="00F44AC4">
            <w:pPr>
              <w:jc w:val="center"/>
              <w:rPr>
                <w:rFonts w:cstheme="minorHAnsi"/>
                <w:iCs/>
              </w:rPr>
            </w:pPr>
            <w:r>
              <w:rPr>
                <w:rFonts w:cstheme="minorHAnsi"/>
                <w:iCs/>
              </w:rPr>
              <w:t>O</w:t>
            </w:r>
            <w:r w:rsidRPr="004F45C0">
              <w:rPr>
                <w:rFonts w:cstheme="minorHAnsi"/>
                <w:iCs/>
              </w:rPr>
              <w:t>ui</w:t>
            </w:r>
          </w:p>
        </w:tc>
        <w:tc>
          <w:tcPr>
            <w:tcW w:w="2126" w:type="dxa"/>
            <w:vAlign w:val="center"/>
          </w:tcPr>
          <w:p w14:paraId="02BCD057" w14:textId="77777777" w:rsidR="004F5142" w:rsidRPr="004F45C0" w:rsidRDefault="004F5142" w:rsidP="00F44AC4">
            <w:pPr>
              <w:jc w:val="center"/>
              <w:rPr>
                <w:rFonts w:cstheme="minorHAnsi"/>
                <w:iCs/>
              </w:rPr>
            </w:pPr>
            <w:r>
              <w:rPr>
                <w:rFonts w:cstheme="minorHAnsi"/>
                <w:iCs/>
              </w:rPr>
              <w:t>O</w:t>
            </w:r>
            <w:r w:rsidRPr="004F45C0">
              <w:rPr>
                <w:rFonts w:cstheme="minorHAnsi"/>
                <w:iCs/>
              </w:rPr>
              <w:t>ui</w:t>
            </w:r>
          </w:p>
        </w:tc>
      </w:tr>
    </w:tbl>
    <w:p w14:paraId="7E5E71CC" w14:textId="77777777" w:rsidR="004F5142" w:rsidRPr="004F45C0" w:rsidRDefault="004F5142" w:rsidP="004F5142">
      <w:pPr>
        <w:ind w:left="1134" w:hanging="1134"/>
        <w:rPr>
          <w:rFonts w:cstheme="minorHAnsi"/>
          <w:iCs/>
        </w:rPr>
      </w:pPr>
    </w:p>
    <w:p w14:paraId="084088B0" w14:textId="77777777" w:rsidR="004F5142" w:rsidRPr="004F45C0" w:rsidRDefault="004F5142">
      <w:pPr>
        <w:pStyle w:val="Paragraphedeliste"/>
        <w:numPr>
          <w:ilvl w:val="0"/>
          <w:numId w:val="14"/>
        </w:numPr>
        <w:spacing w:line="240" w:lineRule="auto"/>
        <w:rPr>
          <w:rFonts w:cstheme="minorHAnsi"/>
          <w:color w:val="000000" w:themeColor="text1"/>
        </w:rPr>
      </w:pPr>
      <w:r w:rsidRPr="004F45C0">
        <w:rPr>
          <w:rFonts w:cstheme="minorHAnsi"/>
          <w:color w:val="000000" w:themeColor="text1"/>
        </w:rPr>
        <w:t>Pathologie 1 = atélectasie pulmonaire complète</w:t>
      </w:r>
    </w:p>
    <w:p w14:paraId="2EC878DE" w14:textId="77777777" w:rsidR="004F5142" w:rsidRPr="004F45C0" w:rsidRDefault="004F5142">
      <w:pPr>
        <w:pStyle w:val="Paragraphedeliste"/>
        <w:numPr>
          <w:ilvl w:val="0"/>
          <w:numId w:val="14"/>
        </w:numPr>
        <w:spacing w:line="240" w:lineRule="auto"/>
        <w:rPr>
          <w:rFonts w:cstheme="minorHAnsi"/>
          <w:color w:val="000000" w:themeColor="text1"/>
        </w:rPr>
      </w:pPr>
      <w:r w:rsidRPr="004F45C0">
        <w:rPr>
          <w:rFonts w:cstheme="minorHAnsi"/>
          <w:color w:val="000000" w:themeColor="text1"/>
        </w:rPr>
        <w:t>Pathologie 3 = pneumothorax complet</w:t>
      </w:r>
    </w:p>
    <w:p w14:paraId="5BD1A793" w14:textId="77777777" w:rsidR="004F5142" w:rsidRPr="004F45C0" w:rsidRDefault="004F5142">
      <w:pPr>
        <w:pStyle w:val="Paragraphedeliste"/>
        <w:numPr>
          <w:ilvl w:val="0"/>
          <w:numId w:val="14"/>
        </w:numPr>
        <w:spacing w:line="240" w:lineRule="auto"/>
        <w:rPr>
          <w:rFonts w:cstheme="minorHAnsi"/>
          <w:color w:val="000000" w:themeColor="text1"/>
        </w:rPr>
      </w:pPr>
      <w:r w:rsidRPr="004F45C0">
        <w:rPr>
          <w:rFonts w:cstheme="minorHAnsi"/>
          <w:color w:val="000000" w:themeColor="text1"/>
        </w:rPr>
        <w:t>Pathologie 2 = condensation alvéolaire</w:t>
      </w:r>
    </w:p>
    <w:p w14:paraId="1516A4D2" w14:textId="77777777" w:rsidR="004F5142" w:rsidRPr="004F45C0" w:rsidRDefault="004F5142">
      <w:pPr>
        <w:pStyle w:val="Paragraphedeliste"/>
        <w:numPr>
          <w:ilvl w:val="0"/>
          <w:numId w:val="14"/>
        </w:numPr>
        <w:spacing w:line="240" w:lineRule="auto"/>
        <w:rPr>
          <w:rFonts w:cstheme="minorHAnsi"/>
          <w:color w:val="000000" w:themeColor="text1"/>
        </w:rPr>
      </w:pPr>
      <w:r w:rsidRPr="004F45C0">
        <w:rPr>
          <w:rFonts w:cstheme="minorHAnsi"/>
          <w:color w:val="000000" w:themeColor="text1"/>
        </w:rPr>
        <w:t>Pathologie 3 = épanchement pleural liquidien abondant</w:t>
      </w:r>
    </w:p>
    <w:p w14:paraId="20BDCDC7" w14:textId="77777777" w:rsidR="004F5142" w:rsidRDefault="004F5142">
      <w:pPr>
        <w:pStyle w:val="Paragraphedeliste"/>
        <w:numPr>
          <w:ilvl w:val="0"/>
          <w:numId w:val="14"/>
        </w:numPr>
        <w:spacing w:line="240" w:lineRule="auto"/>
        <w:rPr>
          <w:rFonts w:cstheme="minorHAnsi"/>
          <w:color w:val="000000" w:themeColor="text1"/>
        </w:rPr>
      </w:pPr>
      <w:r w:rsidRPr="004F45C0">
        <w:rPr>
          <w:rFonts w:cstheme="minorHAnsi"/>
          <w:color w:val="000000" w:themeColor="text1"/>
        </w:rPr>
        <w:t>Pathologie 4 = épanchement pleural liquidien abondant</w:t>
      </w:r>
    </w:p>
    <w:p w14:paraId="2C8C1BB1" w14:textId="77777777" w:rsidR="004F5142" w:rsidRPr="004F45C0" w:rsidRDefault="004F5142" w:rsidP="004F5142">
      <w:pPr>
        <w:pStyle w:val="Paragraphedeliste"/>
        <w:spacing w:line="240" w:lineRule="auto"/>
        <w:rPr>
          <w:rFonts w:cstheme="minorHAnsi"/>
          <w:color w:val="000000" w:themeColor="text1"/>
        </w:rPr>
      </w:pPr>
    </w:p>
    <w:p w14:paraId="160F2B52" w14:textId="77777777" w:rsidR="004F5142" w:rsidRPr="004F45C0" w:rsidRDefault="004F5142" w:rsidP="004F5142">
      <w:pPr>
        <w:pStyle w:val="PointsCls0"/>
        <w:spacing w:before="0" w:after="0"/>
        <w:outlineLvl w:val="9"/>
        <w:rPr>
          <w:color w:val="0070C0"/>
          <w:sz w:val="20"/>
        </w:rPr>
      </w:pPr>
      <w:r w:rsidRPr="004F45C0">
        <w:rPr>
          <w:color w:val="0070C0"/>
          <w:sz w:val="20"/>
        </w:rPr>
        <w:t>DCP</w:t>
      </w:r>
    </w:p>
    <w:p w14:paraId="5EFDB058" w14:textId="77777777" w:rsidR="004F5142" w:rsidRDefault="004F5142" w:rsidP="004F5142">
      <w:pPr>
        <w:pStyle w:val="aaQ"/>
        <w:numPr>
          <w:ilvl w:val="0"/>
          <w:numId w:val="0"/>
        </w:numPr>
        <w:spacing w:before="0"/>
        <w:ind w:left="360"/>
      </w:pPr>
    </w:p>
    <w:p w14:paraId="45630BB7" w14:textId="77777777" w:rsidR="004F5142" w:rsidRPr="004F45C0" w:rsidRDefault="004F5142" w:rsidP="004F5142">
      <w:pPr>
        <w:pStyle w:val="aaQ"/>
        <w:spacing w:before="0"/>
      </w:pPr>
      <w:r w:rsidRPr="004F45C0">
        <w:t>QRM</w:t>
      </w:r>
    </w:p>
    <w:p w14:paraId="03C54CF7" w14:textId="77777777" w:rsidR="004F5142" w:rsidRPr="004F45C0" w:rsidRDefault="004F5142" w:rsidP="004F5142">
      <w:pPr>
        <w:rPr>
          <w:rFonts w:cstheme="minorHAnsi"/>
        </w:rPr>
      </w:pPr>
      <w:r w:rsidRPr="004F45C0">
        <w:rPr>
          <w:rFonts w:cstheme="minorHAnsi"/>
        </w:rPr>
        <w:t>Un homme de 21</w:t>
      </w:r>
      <w:r>
        <w:rPr>
          <w:rFonts w:cstheme="minorHAnsi"/>
        </w:rPr>
        <w:t> </w:t>
      </w:r>
      <w:r w:rsidRPr="004F45C0">
        <w:rPr>
          <w:rFonts w:cstheme="minorHAnsi"/>
        </w:rPr>
        <w:t>ans consulte aux urgences pour une douleur basithoracique gauche apparue brutalement trois heures plus tôt. Il fume 1</w:t>
      </w:r>
      <w:r>
        <w:rPr>
          <w:rFonts w:cstheme="minorHAnsi"/>
        </w:rPr>
        <w:t> </w:t>
      </w:r>
      <w:r w:rsidRPr="004F45C0">
        <w:rPr>
          <w:rFonts w:cstheme="minorHAnsi"/>
        </w:rPr>
        <w:t>paquet de cigarettes/jours depuis 5</w:t>
      </w:r>
      <w:r>
        <w:rPr>
          <w:rFonts w:cstheme="minorHAnsi"/>
        </w:rPr>
        <w:t> </w:t>
      </w:r>
      <w:r w:rsidRPr="004F45C0">
        <w:rPr>
          <w:rFonts w:cstheme="minorHAnsi"/>
        </w:rPr>
        <w:t>ans et n’a pas d’antécédents médicaux. La fréquence cardiaque est à 105/min et la saturation à 92</w:t>
      </w:r>
      <w:r>
        <w:rPr>
          <w:rFonts w:cstheme="minorHAnsi"/>
        </w:rPr>
        <w:t> </w:t>
      </w:r>
      <w:r w:rsidRPr="004F45C0">
        <w:rPr>
          <w:rFonts w:cstheme="minorHAnsi"/>
        </w:rPr>
        <w:t xml:space="preserve">%. </w:t>
      </w:r>
      <w:r>
        <w:rPr>
          <w:rFonts w:cstheme="minorHAnsi"/>
        </w:rPr>
        <w:t>À</w:t>
      </w:r>
      <w:r w:rsidRPr="004F45C0">
        <w:rPr>
          <w:rFonts w:cstheme="minorHAnsi"/>
        </w:rPr>
        <w:t xml:space="preserve"> l’examen clinique, vous notez une fréquence respiratoire à 22/min. Le murmure vésiculaire est mal perçu à gauche.</w:t>
      </w:r>
    </w:p>
    <w:p w14:paraId="43265F45" w14:textId="77777777" w:rsidR="004F5142" w:rsidRPr="004F45C0" w:rsidRDefault="004F5142" w:rsidP="004F5142">
      <w:pPr>
        <w:rPr>
          <w:rFonts w:cstheme="minorHAnsi"/>
        </w:rPr>
      </w:pPr>
      <w:r w:rsidRPr="004F45C0">
        <w:rPr>
          <w:rFonts w:cstheme="minorHAnsi"/>
        </w:rPr>
        <w:t>Quel(s) argument(s) à l</w:t>
      </w:r>
      <w:r>
        <w:rPr>
          <w:rFonts w:cstheme="minorHAnsi"/>
        </w:rPr>
        <w:t>’</w:t>
      </w:r>
      <w:r w:rsidRPr="004F45C0">
        <w:rPr>
          <w:rFonts w:cstheme="minorHAnsi"/>
        </w:rPr>
        <w:t>interrogatoire ou à l</w:t>
      </w:r>
      <w:r>
        <w:rPr>
          <w:rFonts w:cstheme="minorHAnsi"/>
        </w:rPr>
        <w:t>’</w:t>
      </w:r>
      <w:r w:rsidRPr="004F45C0">
        <w:rPr>
          <w:rFonts w:cstheme="minorHAnsi"/>
        </w:rPr>
        <w:t>examen clinique vous orienterai(en)t plutôt vers un diagnostic de pneumothorax</w:t>
      </w:r>
      <w:r>
        <w:rPr>
          <w:rFonts w:ascii="Arial" w:hAnsi="Arial" w:cs="Arial"/>
        </w:rPr>
        <w:t> </w:t>
      </w:r>
      <w:r w:rsidRPr="004F45C0">
        <w:rPr>
          <w:rFonts w:cstheme="minorHAnsi"/>
        </w:rPr>
        <w:t>?</w:t>
      </w:r>
    </w:p>
    <w:p w14:paraId="3221B51B" w14:textId="77777777" w:rsidR="004F5142" w:rsidRPr="004F45C0" w:rsidRDefault="004F5142">
      <w:pPr>
        <w:pStyle w:val="Paragraphedeliste"/>
        <w:numPr>
          <w:ilvl w:val="0"/>
          <w:numId w:val="15"/>
        </w:numPr>
        <w:spacing w:line="240" w:lineRule="auto"/>
        <w:rPr>
          <w:rFonts w:cstheme="minorHAnsi"/>
        </w:rPr>
      </w:pPr>
      <w:r w:rsidRPr="004F45C0">
        <w:rPr>
          <w:rFonts w:cstheme="minorHAnsi"/>
        </w:rPr>
        <w:t>Survenue lors d’un effort à glotte fermée</w:t>
      </w:r>
    </w:p>
    <w:p w14:paraId="522D9AE2" w14:textId="77777777" w:rsidR="004F5142" w:rsidRPr="004F45C0" w:rsidRDefault="004F5142">
      <w:pPr>
        <w:pStyle w:val="Paragraphedeliste"/>
        <w:numPr>
          <w:ilvl w:val="0"/>
          <w:numId w:val="15"/>
        </w:numPr>
        <w:spacing w:line="240" w:lineRule="auto"/>
        <w:rPr>
          <w:rFonts w:cstheme="minorHAnsi"/>
        </w:rPr>
      </w:pPr>
      <w:r w:rsidRPr="004F45C0">
        <w:rPr>
          <w:rFonts w:cstheme="minorHAnsi"/>
        </w:rPr>
        <w:t>Augmentation des vibrations vocales à gauche</w:t>
      </w:r>
    </w:p>
    <w:p w14:paraId="3A9BB448" w14:textId="77777777" w:rsidR="004F5142" w:rsidRPr="004F45C0" w:rsidRDefault="004F5142">
      <w:pPr>
        <w:pStyle w:val="Paragraphedeliste"/>
        <w:numPr>
          <w:ilvl w:val="0"/>
          <w:numId w:val="15"/>
        </w:numPr>
        <w:spacing w:line="240" w:lineRule="auto"/>
        <w:rPr>
          <w:rFonts w:cstheme="minorHAnsi"/>
        </w:rPr>
      </w:pPr>
      <w:r w:rsidRPr="004F45C0">
        <w:rPr>
          <w:rFonts w:cstheme="minorHAnsi"/>
        </w:rPr>
        <w:t>Survenue lors d</w:t>
      </w:r>
      <w:r>
        <w:rPr>
          <w:rFonts w:cstheme="minorHAnsi"/>
        </w:rPr>
        <w:t>’</w:t>
      </w:r>
      <w:r w:rsidRPr="004F45C0">
        <w:rPr>
          <w:rFonts w:cstheme="minorHAnsi"/>
        </w:rPr>
        <w:t>un effort physique</w:t>
      </w:r>
    </w:p>
    <w:p w14:paraId="02600261" w14:textId="77777777" w:rsidR="004F5142" w:rsidRPr="004F45C0" w:rsidRDefault="004F5142">
      <w:pPr>
        <w:pStyle w:val="Paragraphedeliste"/>
        <w:numPr>
          <w:ilvl w:val="0"/>
          <w:numId w:val="15"/>
        </w:numPr>
        <w:spacing w:line="240" w:lineRule="auto"/>
        <w:rPr>
          <w:rFonts w:cstheme="minorHAnsi"/>
        </w:rPr>
      </w:pPr>
      <w:r w:rsidRPr="004F45C0">
        <w:rPr>
          <w:rFonts w:cstheme="minorHAnsi"/>
        </w:rPr>
        <w:t>Douleur majorée à l’inspiration ou à la toux</w:t>
      </w:r>
    </w:p>
    <w:p w14:paraId="3847FD02" w14:textId="77777777" w:rsidR="004F5142" w:rsidRDefault="004F5142">
      <w:pPr>
        <w:pStyle w:val="Paragraphedeliste"/>
        <w:numPr>
          <w:ilvl w:val="0"/>
          <w:numId w:val="15"/>
        </w:numPr>
        <w:spacing w:line="240" w:lineRule="auto"/>
        <w:rPr>
          <w:rFonts w:cstheme="minorHAnsi"/>
        </w:rPr>
      </w:pPr>
      <w:r w:rsidRPr="004F45C0">
        <w:rPr>
          <w:rFonts w:cstheme="minorHAnsi"/>
        </w:rPr>
        <w:t>Tympanisme à gauche</w:t>
      </w:r>
    </w:p>
    <w:p w14:paraId="3CC2114B" w14:textId="77777777" w:rsidR="004F5142" w:rsidRPr="004F45C0" w:rsidRDefault="004F5142" w:rsidP="004F5142">
      <w:pPr>
        <w:pStyle w:val="Paragraphedeliste"/>
        <w:spacing w:line="240" w:lineRule="auto"/>
        <w:rPr>
          <w:rFonts w:cstheme="minorHAnsi"/>
        </w:rPr>
      </w:pPr>
    </w:p>
    <w:p w14:paraId="7C1E335F" w14:textId="77777777" w:rsidR="004F5142" w:rsidRPr="004F45C0" w:rsidRDefault="004F5142" w:rsidP="004F5142">
      <w:pPr>
        <w:pStyle w:val="aaQ"/>
        <w:spacing w:before="0"/>
      </w:pPr>
      <w:r w:rsidRPr="004F45C0">
        <w:rPr>
          <w:noProof/>
        </w:rPr>
        <w:lastRenderedPageBreak/>
        <w:drawing>
          <wp:anchor distT="0" distB="0" distL="114300" distR="114300" simplePos="0" relativeHeight="251780096" behindDoc="0" locked="0" layoutInCell="1" allowOverlap="1" wp14:anchorId="4C854218" wp14:editId="2F4572EE">
            <wp:simplePos x="0" y="0"/>
            <wp:positionH relativeFrom="margin">
              <wp:align>right</wp:align>
            </wp:positionH>
            <wp:positionV relativeFrom="paragraph">
              <wp:posOffset>10795</wp:posOffset>
            </wp:positionV>
            <wp:extent cx="2555875" cy="2590800"/>
            <wp:effectExtent l="0" t="0" r="0" b="0"/>
            <wp:wrapSquare wrapText="bothSides"/>
            <wp:docPr id="225175004" name="Image 1" descr="Une image contenant film radio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175004" name="Image 1" descr="Une image contenant film radiographique&#10;&#10;Description générée automatiquement"/>
                    <pic:cNvPicPr/>
                  </pic:nvPicPr>
                  <pic:blipFill>
                    <a:blip r:embed="rId23" cstate="email">
                      <a:extLst>
                        <a:ext uri="{28A0092B-C50C-407E-A947-70E740481C1C}">
                          <a14:useLocalDpi xmlns:a14="http://schemas.microsoft.com/office/drawing/2010/main" val="0"/>
                        </a:ext>
                      </a:extLst>
                    </a:blip>
                    <a:stretch>
                      <a:fillRect/>
                    </a:stretch>
                  </pic:blipFill>
                  <pic:spPr>
                    <a:xfrm>
                      <a:off x="0" y="0"/>
                      <a:ext cx="2555875" cy="2590800"/>
                    </a:xfrm>
                    <a:prstGeom prst="rect">
                      <a:avLst/>
                    </a:prstGeom>
                  </pic:spPr>
                </pic:pic>
              </a:graphicData>
            </a:graphic>
            <wp14:sizeRelH relativeFrom="page">
              <wp14:pctWidth>0</wp14:pctWidth>
            </wp14:sizeRelH>
            <wp14:sizeRelV relativeFrom="page">
              <wp14:pctHeight>0</wp14:pctHeight>
            </wp14:sizeRelV>
          </wp:anchor>
        </w:drawing>
      </w:r>
      <w:r w:rsidRPr="004F45C0">
        <w:t>QRU</w:t>
      </w:r>
    </w:p>
    <w:p w14:paraId="2DA5CE81" w14:textId="77777777" w:rsidR="004F5142" w:rsidRPr="004F45C0" w:rsidRDefault="004F5142" w:rsidP="004F5142">
      <w:pPr>
        <w:rPr>
          <w:rFonts w:cstheme="minorHAnsi"/>
        </w:rPr>
      </w:pPr>
      <w:r w:rsidRPr="004F45C0">
        <w:rPr>
          <w:rFonts w:cstheme="minorHAnsi"/>
        </w:rPr>
        <w:t>Quel examen demandez-vous en première intention</w:t>
      </w:r>
      <w:r>
        <w:rPr>
          <w:rFonts w:ascii="Arial" w:hAnsi="Arial" w:cs="Arial"/>
        </w:rPr>
        <w:t> </w:t>
      </w:r>
      <w:r w:rsidRPr="004F45C0">
        <w:rPr>
          <w:rFonts w:cstheme="minorHAnsi"/>
        </w:rPr>
        <w:t>?</w:t>
      </w:r>
    </w:p>
    <w:p w14:paraId="4CF0029B" w14:textId="77777777" w:rsidR="004F5142" w:rsidRPr="004F45C0" w:rsidRDefault="004F5142">
      <w:pPr>
        <w:pStyle w:val="Paragraphedeliste"/>
        <w:numPr>
          <w:ilvl w:val="0"/>
          <w:numId w:val="16"/>
        </w:numPr>
        <w:spacing w:line="240" w:lineRule="auto"/>
        <w:rPr>
          <w:rFonts w:cstheme="minorHAnsi"/>
        </w:rPr>
      </w:pPr>
      <w:r w:rsidRPr="004F45C0">
        <w:rPr>
          <w:rFonts w:cstheme="minorHAnsi"/>
        </w:rPr>
        <w:t>Dosage des D-dimères</w:t>
      </w:r>
    </w:p>
    <w:p w14:paraId="2EA0C2AF" w14:textId="77777777" w:rsidR="004F5142" w:rsidRPr="004F45C0" w:rsidRDefault="004F5142">
      <w:pPr>
        <w:pStyle w:val="Paragraphedeliste"/>
        <w:numPr>
          <w:ilvl w:val="0"/>
          <w:numId w:val="16"/>
        </w:numPr>
        <w:spacing w:line="240" w:lineRule="auto"/>
        <w:rPr>
          <w:rFonts w:cstheme="minorHAnsi"/>
        </w:rPr>
      </w:pPr>
      <w:r w:rsidRPr="004F45C0">
        <w:rPr>
          <w:rFonts w:cstheme="minorHAnsi"/>
        </w:rPr>
        <w:t>Scanner thoracique sans injection</w:t>
      </w:r>
    </w:p>
    <w:p w14:paraId="68598D43" w14:textId="77777777" w:rsidR="004F5142" w:rsidRPr="004F45C0" w:rsidRDefault="004F5142">
      <w:pPr>
        <w:pStyle w:val="Paragraphedeliste"/>
        <w:numPr>
          <w:ilvl w:val="0"/>
          <w:numId w:val="16"/>
        </w:numPr>
        <w:spacing w:line="240" w:lineRule="auto"/>
        <w:rPr>
          <w:rFonts w:cstheme="minorHAnsi"/>
        </w:rPr>
      </w:pPr>
      <w:r w:rsidRPr="004F45C0">
        <w:rPr>
          <w:rFonts w:cstheme="minorHAnsi"/>
        </w:rPr>
        <w:t>Angioscanner thoracique</w:t>
      </w:r>
    </w:p>
    <w:p w14:paraId="4E8D2D70" w14:textId="77777777" w:rsidR="004F5142" w:rsidRPr="004F45C0" w:rsidRDefault="004F5142">
      <w:pPr>
        <w:pStyle w:val="Paragraphedeliste"/>
        <w:numPr>
          <w:ilvl w:val="0"/>
          <w:numId w:val="16"/>
        </w:numPr>
        <w:spacing w:line="240" w:lineRule="auto"/>
        <w:rPr>
          <w:rFonts w:cstheme="minorHAnsi"/>
        </w:rPr>
      </w:pPr>
      <w:r w:rsidRPr="004F45C0">
        <w:rPr>
          <w:rFonts w:cstheme="minorHAnsi"/>
        </w:rPr>
        <w:t>Dosage de BNP ou NT-</w:t>
      </w:r>
      <w:proofErr w:type="spellStart"/>
      <w:r w:rsidRPr="004F45C0">
        <w:rPr>
          <w:rFonts w:cstheme="minorHAnsi"/>
        </w:rPr>
        <w:t>proBNP</w:t>
      </w:r>
      <w:proofErr w:type="spellEnd"/>
    </w:p>
    <w:p w14:paraId="19150352" w14:textId="77777777" w:rsidR="004F5142" w:rsidRDefault="004F5142">
      <w:pPr>
        <w:pStyle w:val="Paragraphedeliste"/>
        <w:numPr>
          <w:ilvl w:val="0"/>
          <w:numId w:val="16"/>
        </w:numPr>
        <w:spacing w:line="240" w:lineRule="auto"/>
        <w:rPr>
          <w:rFonts w:cstheme="minorHAnsi"/>
        </w:rPr>
      </w:pPr>
      <w:r w:rsidRPr="004F45C0">
        <w:rPr>
          <w:rFonts w:cstheme="minorHAnsi"/>
        </w:rPr>
        <w:t>Radiographie de thorax</w:t>
      </w:r>
    </w:p>
    <w:p w14:paraId="562D2E44" w14:textId="77777777" w:rsidR="004F5142" w:rsidRPr="004F45C0" w:rsidRDefault="004F5142" w:rsidP="004F5142">
      <w:pPr>
        <w:pStyle w:val="Paragraphedeliste"/>
        <w:spacing w:line="240" w:lineRule="auto"/>
        <w:rPr>
          <w:rFonts w:cstheme="minorHAnsi"/>
        </w:rPr>
      </w:pPr>
    </w:p>
    <w:p w14:paraId="1E54B980" w14:textId="77777777" w:rsidR="004F5142" w:rsidRPr="004F45C0" w:rsidRDefault="004F5142" w:rsidP="004F5142">
      <w:pPr>
        <w:pStyle w:val="aaQ"/>
        <w:spacing w:before="0"/>
      </w:pPr>
      <w:r w:rsidRPr="004F45C0">
        <w:t>QRM</w:t>
      </w:r>
    </w:p>
    <w:p w14:paraId="335D3253" w14:textId="77777777" w:rsidR="004F5142" w:rsidRPr="004F45C0" w:rsidRDefault="004F5142" w:rsidP="004F5142">
      <w:pPr>
        <w:rPr>
          <w:rFonts w:cstheme="minorHAnsi"/>
        </w:rPr>
      </w:pPr>
      <w:r w:rsidRPr="004F45C0">
        <w:rPr>
          <w:rFonts w:cstheme="minorHAnsi"/>
        </w:rPr>
        <w:t xml:space="preserve">La radiographie de thorax est présentée ci-contre. </w:t>
      </w:r>
    </w:p>
    <w:p w14:paraId="1960774A" w14:textId="77777777" w:rsidR="004F5142" w:rsidRPr="004F45C0" w:rsidRDefault="004F5142" w:rsidP="004F5142">
      <w:pPr>
        <w:rPr>
          <w:rFonts w:cstheme="minorHAnsi"/>
        </w:rPr>
      </w:pPr>
      <w:r w:rsidRPr="004F45C0">
        <w:rPr>
          <w:rFonts w:cstheme="minorHAnsi"/>
        </w:rPr>
        <w:t>Comment interprétez-vous cet examen</w:t>
      </w:r>
      <w:r>
        <w:rPr>
          <w:rFonts w:ascii="Arial" w:hAnsi="Arial" w:cs="Arial"/>
        </w:rPr>
        <w:t> </w:t>
      </w:r>
      <w:r w:rsidRPr="004F45C0">
        <w:rPr>
          <w:rFonts w:cstheme="minorHAnsi"/>
        </w:rPr>
        <w:t>?</w:t>
      </w:r>
    </w:p>
    <w:p w14:paraId="24CD2342" w14:textId="77777777" w:rsidR="004F5142" w:rsidRPr="004F45C0" w:rsidRDefault="004F5142">
      <w:pPr>
        <w:pStyle w:val="Paragraphedeliste"/>
        <w:numPr>
          <w:ilvl w:val="0"/>
          <w:numId w:val="17"/>
        </w:numPr>
        <w:spacing w:line="240" w:lineRule="auto"/>
        <w:rPr>
          <w:rFonts w:cstheme="minorHAnsi"/>
        </w:rPr>
      </w:pPr>
      <w:r w:rsidRPr="004F45C0">
        <w:rPr>
          <w:rFonts w:cstheme="minorHAnsi"/>
        </w:rPr>
        <w:t>Déviation du médiastin vers la droite</w:t>
      </w:r>
    </w:p>
    <w:p w14:paraId="6CCE587E" w14:textId="77777777" w:rsidR="004F5142" w:rsidRPr="004F45C0" w:rsidRDefault="004F5142">
      <w:pPr>
        <w:pStyle w:val="Paragraphedeliste"/>
        <w:numPr>
          <w:ilvl w:val="0"/>
          <w:numId w:val="17"/>
        </w:numPr>
        <w:spacing w:line="240" w:lineRule="auto"/>
        <w:rPr>
          <w:rFonts w:cstheme="minorHAnsi"/>
        </w:rPr>
      </w:pPr>
      <w:proofErr w:type="spellStart"/>
      <w:r w:rsidRPr="004F45C0">
        <w:rPr>
          <w:rFonts w:cstheme="minorHAnsi"/>
        </w:rPr>
        <w:t>Hyperclarté</w:t>
      </w:r>
      <w:proofErr w:type="spellEnd"/>
      <w:r w:rsidRPr="004F45C0">
        <w:rPr>
          <w:rFonts w:cstheme="minorHAnsi"/>
        </w:rPr>
        <w:t xml:space="preserve"> du champ pulmonaire gauche</w:t>
      </w:r>
    </w:p>
    <w:p w14:paraId="4325B87C" w14:textId="77777777" w:rsidR="004F5142" w:rsidRPr="004F45C0" w:rsidRDefault="004F5142">
      <w:pPr>
        <w:pStyle w:val="Paragraphedeliste"/>
        <w:numPr>
          <w:ilvl w:val="0"/>
          <w:numId w:val="17"/>
        </w:numPr>
        <w:spacing w:line="240" w:lineRule="auto"/>
        <w:rPr>
          <w:rFonts w:cstheme="minorHAnsi"/>
        </w:rPr>
      </w:pPr>
      <w:r w:rsidRPr="004F45C0">
        <w:rPr>
          <w:rFonts w:cstheme="minorHAnsi"/>
        </w:rPr>
        <w:t>Bride pleurale</w:t>
      </w:r>
    </w:p>
    <w:p w14:paraId="1923374E" w14:textId="77777777" w:rsidR="004F5142" w:rsidRPr="004F45C0" w:rsidRDefault="004F5142">
      <w:pPr>
        <w:pStyle w:val="Paragraphedeliste"/>
        <w:numPr>
          <w:ilvl w:val="0"/>
          <w:numId w:val="17"/>
        </w:numPr>
        <w:spacing w:line="240" w:lineRule="auto"/>
        <w:rPr>
          <w:rFonts w:cstheme="minorHAnsi"/>
        </w:rPr>
      </w:pPr>
      <w:r>
        <w:rPr>
          <w:rFonts w:cstheme="minorHAnsi"/>
        </w:rPr>
        <w:t>É</w:t>
      </w:r>
      <w:r w:rsidRPr="004F45C0">
        <w:rPr>
          <w:rFonts w:cstheme="minorHAnsi"/>
        </w:rPr>
        <w:t>panchement pleural liquidien gauche</w:t>
      </w:r>
    </w:p>
    <w:p w14:paraId="770D5F09" w14:textId="77777777" w:rsidR="004F5142" w:rsidRPr="004F45C0" w:rsidRDefault="004F5142">
      <w:pPr>
        <w:pStyle w:val="Paragraphedeliste"/>
        <w:numPr>
          <w:ilvl w:val="0"/>
          <w:numId w:val="17"/>
        </w:numPr>
        <w:spacing w:line="240" w:lineRule="auto"/>
        <w:rPr>
          <w:rFonts w:cstheme="minorHAnsi"/>
        </w:rPr>
      </w:pPr>
      <w:r w:rsidRPr="004F45C0">
        <w:rPr>
          <w:rFonts w:cstheme="minorHAnsi"/>
        </w:rPr>
        <w:t>Emphysème sous-cutané</w:t>
      </w:r>
    </w:p>
    <w:p w14:paraId="5703C2D8" w14:textId="77777777" w:rsidR="004F5142" w:rsidRPr="004F45C0" w:rsidRDefault="004F5142" w:rsidP="004F5142">
      <w:pPr>
        <w:spacing w:line="240" w:lineRule="auto"/>
        <w:rPr>
          <w:rFonts w:cstheme="minorHAnsi"/>
        </w:rPr>
      </w:pPr>
    </w:p>
    <w:p w14:paraId="4656CBEF" w14:textId="77777777" w:rsidR="004F5142" w:rsidRPr="004F45C0" w:rsidRDefault="004F5142" w:rsidP="004F5142">
      <w:pPr>
        <w:pStyle w:val="aaQ"/>
        <w:spacing w:before="0"/>
      </w:pPr>
      <w:r w:rsidRPr="004F45C0">
        <w:t>QRM</w:t>
      </w:r>
    </w:p>
    <w:p w14:paraId="0ADA6625" w14:textId="77777777" w:rsidR="004F5142" w:rsidRPr="004F45C0" w:rsidRDefault="004F5142" w:rsidP="004F5142">
      <w:pPr>
        <w:rPr>
          <w:rFonts w:cstheme="minorHAnsi"/>
        </w:rPr>
      </w:pPr>
      <w:r w:rsidRPr="004F45C0">
        <w:rPr>
          <w:rFonts w:cstheme="minorHAnsi"/>
        </w:rPr>
        <w:t>Quelle(s) proposition(s) s’applique(nt) au cas de ce patient</w:t>
      </w:r>
      <w:r>
        <w:rPr>
          <w:rFonts w:ascii="Arial" w:hAnsi="Arial" w:cs="Arial"/>
        </w:rPr>
        <w:t> </w:t>
      </w:r>
      <w:r w:rsidRPr="004F45C0">
        <w:rPr>
          <w:rFonts w:cstheme="minorHAnsi"/>
        </w:rPr>
        <w:t>?</w:t>
      </w:r>
    </w:p>
    <w:p w14:paraId="778D5681" w14:textId="77777777" w:rsidR="004F5142" w:rsidRPr="004F45C0" w:rsidRDefault="004F5142">
      <w:pPr>
        <w:pStyle w:val="Paragraphedeliste"/>
        <w:numPr>
          <w:ilvl w:val="0"/>
          <w:numId w:val="18"/>
        </w:numPr>
        <w:spacing w:line="240" w:lineRule="auto"/>
        <w:rPr>
          <w:rFonts w:cstheme="minorHAnsi"/>
        </w:rPr>
      </w:pPr>
      <w:r w:rsidRPr="004F45C0">
        <w:rPr>
          <w:rFonts w:cstheme="minorHAnsi"/>
        </w:rPr>
        <w:t>Pneumothorax complet</w:t>
      </w:r>
    </w:p>
    <w:p w14:paraId="043C947E" w14:textId="77777777" w:rsidR="004F5142" w:rsidRPr="004F45C0" w:rsidRDefault="004F5142">
      <w:pPr>
        <w:pStyle w:val="Paragraphedeliste"/>
        <w:numPr>
          <w:ilvl w:val="0"/>
          <w:numId w:val="18"/>
        </w:numPr>
        <w:spacing w:line="240" w:lineRule="auto"/>
        <w:rPr>
          <w:rFonts w:cstheme="minorHAnsi"/>
        </w:rPr>
      </w:pPr>
      <w:r w:rsidRPr="004F45C0">
        <w:rPr>
          <w:rFonts w:cstheme="minorHAnsi"/>
        </w:rPr>
        <w:t>Pneumothorax spontané</w:t>
      </w:r>
    </w:p>
    <w:p w14:paraId="2319628B" w14:textId="77777777" w:rsidR="004F5142" w:rsidRPr="004F45C0" w:rsidRDefault="004F5142">
      <w:pPr>
        <w:pStyle w:val="Paragraphedeliste"/>
        <w:numPr>
          <w:ilvl w:val="0"/>
          <w:numId w:val="18"/>
        </w:numPr>
        <w:spacing w:line="240" w:lineRule="auto"/>
        <w:rPr>
          <w:rFonts w:cstheme="minorHAnsi"/>
        </w:rPr>
      </w:pPr>
      <w:r w:rsidRPr="004F45C0">
        <w:rPr>
          <w:rFonts w:cstheme="minorHAnsi"/>
        </w:rPr>
        <w:t>Pneumothorax droit</w:t>
      </w:r>
    </w:p>
    <w:p w14:paraId="1FE62DE3" w14:textId="77777777" w:rsidR="004F5142" w:rsidRPr="004F45C0" w:rsidRDefault="004F5142">
      <w:pPr>
        <w:pStyle w:val="Paragraphedeliste"/>
        <w:numPr>
          <w:ilvl w:val="0"/>
          <w:numId w:val="18"/>
        </w:numPr>
        <w:spacing w:line="240" w:lineRule="auto"/>
        <w:rPr>
          <w:rFonts w:cstheme="minorHAnsi"/>
        </w:rPr>
      </w:pPr>
      <w:proofErr w:type="spellStart"/>
      <w:r w:rsidRPr="004F45C0">
        <w:rPr>
          <w:rFonts w:cstheme="minorHAnsi"/>
        </w:rPr>
        <w:t>Pneumomédiastin</w:t>
      </w:r>
      <w:proofErr w:type="spellEnd"/>
    </w:p>
    <w:p w14:paraId="5C7B2A91" w14:textId="77777777" w:rsidR="004F5142" w:rsidRDefault="004F5142">
      <w:pPr>
        <w:pStyle w:val="Paragraphedeliste"/>
        <w:numPr>
          <w:ilvl w:val="0"/>
          <w:numId w:val="18"/>
        </w:numPr>
        <w:spacing w:line="240" w:lineRule="auto"/>
        <w:rPr>
          <w:rFonts w:cstheme="minorHAnsi"/>
        </w:rPr>
      </w:pPr>
      <w:r w:rsidRPr="004F45C0">
        <w:rPr>
          <w:rFonts w:cstheme="minorHAnsi"/>
        </w:rPr>
        <w:t>Pneumothorax primaire</w:t>
      </w:r>
    </w:p>
    <w:p w14:paraId="7C1CD2FD" w14:textId="77777777" w:rsidR="004F5142" w:rsidRPr="004F45C0" w:rsidRDefault="004F5142" w:rsidP="004F5142">
      <w:pPr>
        <w:pStyle w:val="Paragraphedeliste"/>
        <w:spacing w:line="240" w:lineRule="auto"/>
        <w:rPr>
          <w:rFonts w:cstheme="minorHAnsi"/>
        </w:rPr>
      </w:pPr>
    </w:p>
    <w:p w14:paraId="78D73DB3" w14:textId="77777777" w:rsidR="004F5142" w:rsidRPr="004F45C0" w:rsidRDefault="004F5142" w:rsidP="004F5142">
      <w:pPr>
        <w:pStyle w:val="aaQ"/>
        <w:spacing w:before="0"/>
        <w:ind w:left="357" w:hanging="357"/>
      </w:pPr>
      <w:r w:rsidRPr="004F45C0">
        <w:t>QRP (4 réponses)</w:t>
      </w:r>
    </w:p>
    <w:p w14:paraId="7466FDBA" w14:textId="77777777" w:rsidR="004F5142" w:rsidRPr="004F45C0" w:rsidRDefault="004F5142" w:rsidP="004F5142">
      <w:pPr>
        <w:rPr>
          <w:rFonts w:cstheme="minorHAnsi"/>
          <w:spacing w:val="-6"/>
        </w:rPr>
      </w:pPr>
      <w:r w:rsidRPr="004F45C0">
        <w:rPr>
          <w:rFonts w:cstheme="minorHAnsi"/>
          <w:spacing w:val="-6"/>
        </w:rPr>
        <w:t>Parmi les dix affections suivantes responsables de douleurs thoraciques quelles sont les quatre qui ne sont habituellement pas caractérisées par une majoration de la douleur à la toux ou à l’inspiration profonde :</w:t>
      </w:r>
    </w:p>
    <w:p w14:paraId="2E20B298"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Reflux gastro-œsophagien</w:t>
      </w:r>
    </w:p>
    <w:p w14:paraId="37704BF5"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Syndrome coronarien aigu</w:t>
      </w:r>
    </w:p>
    <w:p w14:paraId="6A1ECE91"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Bronchite aigu</w:t>
      </w:r>
      <w:r>
        <w:rPr>
          <w:rFonts w:cstheme="minorHAnsi"/>
        </w:rPr>
        <w:t>ë</w:t>
      </w:r>
    </w:p>
    <w:p w14:paraId="3AE78557"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Pleurésie infectieuse</w:t>
      </w:r>
    </w:p>
    <w:p w14:paraId="5EF32D53"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Dissection aortique</w:t>
      </w:r>
    </w:p>
    <w:p w14:paraId="321EB75F"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Pneumothorax</w:t>
      </w:r>
    </w:p>
    <w:p w14:paraId="5F6D98C4"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Péricardite aigu</w:t>
      </w:r>
      <w:r>
        <w:rPr>
          <w:rFonts w:cstheme="minorHAnsi"/>
        </w:rPr>
        <w:t>ë</w:t>
      </w:r>
    </w:p>
    <w:p w14:paraId="0A8A8E91"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Fracture de côte</w:t>
      </w:r>
    </w:p>
    <w:p w14:paraId="008C11B8"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Contusion thoracique</w:t>
      </w:r>
    </w:p>
    <w:p w14:paraId="1890666F" w14:textId="77777777" w:rsidR="004F5142" w:rsidRPr="004F45C0" w:rsidRDefault="004F5142">
      <w:pPr>
        <w:pStyle w:val="Paragraphedeliste"/>
        <w:numPr>
          <w:ilvl w:val="0"/>
          <w:numId w:val="19"/>
        </w:numPr>
        <w:spacing w:line="240" w:lineRule="auto"/>
        <w:ind w:left="714" w:hanging="357"/>
        <w:rPr>
          <w:rFonts w:cstheme="minorHAnsi"/>
        </w:rPr>
      </w:pPr>
      <w:r w:rsidRPr="004F45C0">
        <w:rPr>
          <w:rFonts w:cstheme="minorHAnsi"/>
        </w:rPr>
        <w:t>Douleur psychogène</w:t>
      </w:r>
    </w:p>
    <w:p w14:paraId="76B678B4" w14:textId="77777777" w:rsidR="004F5142" w:rsidRPr="004F45C0" w:rsidRDefault="004F5142" w:rsidP="004F5142">
      <w:pPr>
        <w:jc w:val="left"/>
        <w:rPr>
          <w:rFonts w:eastAsia="+mn-ea"/>
          <w:b/>
          <w:bCs/>
          <w:iCs/>
          <w:color w:val="0070C0"/>
        </w:rPr>
      </w:pPr>
      <w:r w:rsidRPr="004F45C0">
        <w:rPr>
          <w:rFonts w:eastAsia="+mn-ea"/>
          <w:b/>
          <w:bCs/>
          <w:iCs/>
          <w:color w:val="0070C0"/>
        </w:rPr>
        <w:br w:type="page"/>
      </w:r>
    </w:p>
    <w:p w14:paraId="51418890" w14:textId="77777777" w:rsidR="004F5142" w:rsidRPr="004F45C0" w:rsidRDefault="004F5142" w:rsidP="004F5142">
      <w:pPr>
        <w:rPr>
          <w:rFonts w:eastAsia="+mn-ea"/>
          <w:b/>
          <w:bCs/>
          <w:iCs/>
          <w:color w:val="3366FF"/>
          <w:sz w:val="24"/>
          <w:szCs w:val="24"/>
        </w:rPr>
      </w:pPr>
      <w:r w:rsidRPr="004F45C0">
        <w:rPr>
          <w:rFonts w:eastAsia="+mn-ea"/>
          <w:b/>
          <w:bCs/>
          <w:iCs/>
          <w:color w:val="0070C0"/>
          <w:sz w:val="24"/>
          <w:szCs w:val="24"/>
        </w:rPr>
        <w:lastRenderedPageBreak/>
        <w:t>REPONSES</w:t>
      </w:r>
    </w:p>
    <w:p w14:paraId="5A20E596" w14:textId="77777777" w:rsidR="004F5142" w:rsidRPr="004F45C0" w:rsidRDefault="004F5142" w:rsidP="004F5142">
      <w:pPr>
        <w:jc w:val="center"/>
        <w:rPr>
          <w:rFonts w:eastAsia="+mn-ea"/>
          <w:b/>
          <w:bCs/>
          <w:iCs/>
          <w:color w:val="3366FF"/>
        </w:rPr>
      </w:pPr>
    </w:p>
    <w:p w14:paraId="3B148D33" w14:textId="77777777" w:rsidR="004F5142" w:rsidRDefault="004F5142" w:rsidP="004F5142">
      <w:pPr>
        <w:ind w:left="357" w:hanging="357"/>
        <w:jc w:val="left"/>
        <w:rPr>
          <w:rFonts w:cstheme="minorHAnsi"/>
          <w:b/>
          <w:bCs/>
          <w:color w:val="0070C0"/>
        </w:rPr>
      </w:pPr>
      <w:r w:rsidRPr="004F45C0">
        <w:rPr>
          <w:rFonts w:cstheme="minorHAnsi"/>
          <w:b/>
          <w:bCs/>
          <w:color w:val="0070C0"/>
        </w:rPr>
        <w:t>KFP</w:t>
      </w:r>
    </w:p>
    <w:p w14:paraId="1E79B1F9" w14:textId="77777777" w:rsidR="004F5142" w:rsidRPr="004F45C0" w:rsidRDefault="004F5142" w:rsidP="004F5142">
      <w:pPr>
        <w:ind w:left="357" w:hanging="357"/>
        <w:jc w:val="left"/>
        <w:rPr>
          <w:rFonts w:cstheme="minorHAnsi"/>
          <w:b/>
          <w:bCs/>
          <w:color w:val="0070C0"/>
        </w:rPr>
      </w:pPr>
    </w:p>
    <w:p w14:paraId="3DAD6C22" w14:textId="77777777" w:rsidR="004F5142" w:rsidRPr="004F45C0" w:rsidRDefault="004F5142">
      <w:pPr>
        <w:pStyle w:val="aaQ"/>
        <w:numPr>
          <w:ilvl w:val="0"/>
          <w:numId w:val="20"/>
        </w:numPr>
        <w:spacing w:before="0"/>
      </w:pPr>
      <w:r w:rsidRPr="004F45C0">
        <w:t>QRP (2 réponses)</w:t>
      </w:r>
    </w:p>
    <w:p w14:paraId="411A238D" w14:textId="77777777" w:rsidR="004F5142" w:rsidRPr="004F45C0" w:rsidRDefault="004F5142" w:rsidP="004F5142">
      <w:pPr>
        <w:rPr>
          <w:rFonts w:cstheme="minorHAnsi"/>
        </w:rPr>
      </w:pPr>
      <w:r w:rsidRPr="004F45C0">
        <w:rPr>
          <w:rFonts w:cstheme="minorHAnsi"/>
        </w:rPr>
        <w:t>Réponse : CE</w:t>
      </w:r>
    </w:p>
    <w:p w14:paraId="22D2B1D7" w14:textId="77777777" w:rsidR="004F5142" w:rsidRDefault="004F5142" w:rsidP="004F5142">
      <w:pPr>
        <w:rPr>
          <w:rFonts w:cstheme="minorHAnsi"/>
        </w:rPr>
      </w:pPr>
      <w:r w:rsidRPr="004F45C0">
        <w:rPr>
          <w:rFonts w:cstheme="minorHAnsi"/>
        </w:rPr>
        <w:t xml:space="preserve">Commentaires : </w:t>
      </w:r>
    </w:p>
    <w:p w14:paraId="07FD41E0" w14:textId="77777777" w:rsidR="004F5142" w:rsidRDefault="004F5142" w:rsidP="004F5142">
      <w:pPr>
        <w:rPr>
          <w:rFonts w:cstheme="minorHAnsi"/>
        </w:rPr>
      </w:pPr>
      <w:r w:rsidRPr="004F45C0">
        <w:rPr>
          <w:rFonts w:cstheme="minorHAnsi"/>
        </w:rPr>
        <w:t xml:space="preserve">Bronchite : </w:t>
      </w:r>
      <w:proofErr w:type="spellStart"/>
      <w:r w:rsidRPr="004F45C0">
        <w:rPr>
          <w:rFonts w:cstheme="minorHAnsi"/>
        </w:rPr>
        <w:t>ronchis</w:t>
      </w:r>
      <w:proofErr w:type="spellEnd"/>
      <w:r>
        <w:rPr>
          <w:rFonts w:ascii="Arial" w:hAnsi="Arial" w:cs="Arial"/>
        </w:rPr>
        <w:t> </w:t>
      </w:r>
      <w:r w:rsidRPr="004F45C0">
        <w:rPr>
          <w:rFonts w:cstheme="minorHAnsi"/>
        </w:rPr>
        <w:t>; embolie pulmonaire non compliquée (pas d’épanchement ni d’infarctus pulmonaire) : auscultation les plus souvent normale</w:t>
      </w:r>
      <w:r>
        <w:rPr>
          <w:rFonts w:ascii="Arial" w:hAnsi="Arial" w:cs="Arial"/>
        </w:rPr>
        <w:t> </w:t>
      </w:r>
      <w:r w:rsidRPr="004F45C0">
        <w:rPr>
          <w:rFonts w:cstheme="minorHAnsi"/>
        </w:rPr>
        <w:t>; Pneumonie : souffle tubaire et couronne de crépitants.</w:t>
      </w:r>
    </w:p>
    <w:p w14:paraId="19D4EDC4" w14:textId="77777777" w:rsidR="004F5142" w:rsidRPr="004F45C0" w:rsidRDefault="004F5142" w:rsidP="004F5142">
      <w:pPr>
        <w:rPr>
          <w:rFonts w:cstheme="minorHAnsi"/>
        </w:rPr>
      </w:pPr>
    </w:p>
    <w:p w14:paraId="18B2454F" w14:textId="77777777" w:rsidR="004F5142" w:rsidRPr="004F45C0" w:rsidRDefault="004F5142" w:rsidP="004F5142">
      <w:pPr>
        <w:pStyle w:val="aaQ"/>
        <w:spacing w:before="0"/>
        <w:ind w:left="357" w:hanging="357"/>
      </w:pPr>
      <w:r w:rsidRPr="004F45C0">
        <w:t>QROC</w:t>
      </w:r>
    </w:p>
    <w:p w14:paraId="0A1997A8" w14:textId="77777777" w:rsidR="004F5142" w:rsidRDefault="004F5142" w:rsidP="004F5142">
      <w:pPr>
        <w:rPr>
          <w:rFonts w:cstheme="minorHAnsi"/>
          <w:bCs/>
        </w:rPr>
      </w:pPr>
      <w:r w:rsidRPr="004F45C0">
        <w:rPr>
          <w:rFonts w:cstheme="minorHAnsi"/>
        </w:rPr>
        <w:t xml:space="preserve">Réponse : </w:t>
      </w:r>
      <w:r w:rsidRPr="004F45C0">
        <w:rPr>
          <w:rFonts w:cstheme="minorHAnsi"/>
          <w:bCs/>
        </w:rPr>
        <w:t>radiographie thoracique/radio de thorax/cliché de thorax</w:t>
      </w:r>
    </w:p>
    <w:p w14:paraId="12DBC51A" w14:textId="77777777" w:rsidR="004F5142" w:rsidRPr="004F45C0" w:rsidRDefault="004F5142" w:rsidP="004F5142">
      <w:pPr>
        <w:rPr>
          <w:rFonts w:cstheme="minorHAnsi"/>
          <w:bCs/>
        </w:rPr>
      </w:pPr>
    </w:p>
    <w:p w14:paraId="14252B59" w14:textId="77777777" w:rsidR="004F5142" w:rsidRPr="004F45C0" w:rsidRDefault="004F5142" w:rsidP="004F5142">
      <w:pPr>
        <w:pStyle w:val="aaQ"/>
        <w:spacing w:before="0"/>
        <w:ind w:left="357" w:hanging="357"/>
      </w:pPr>
      <w:r w:rsidRPr="004F45C0">
        <w:t>QRP (2 réponses)</w:t>
      </w:r>
    </w:p>
    <w:p w14:paraId="70FCB1F2" w14:textId="77777777" w:rsidR="004F5142" w:rsidRPr="004F45C0" w:rsidRDefault="004F5142" w:rsidP="004F5142">
      <w:pPr>
        <w:rPr>
          <w:rFonts w:cstheme="minorHAnsi"/>
        </w:rPr>
      </w:pPr>
      <w:r w:rsidRPr="004F45C0">
        <w:rPr>
          <w:rFonts w:cstheme="minorHAnsi"/>
        </w:rPr>
        <w:t>Réponse : EG</w:t>
      </w:r>
    </w:p>
    <w:p w14:paraId="29438F18" w14:textId="77777777" w:rsidR="004F5142" w:rsidRDefault="004F5142" w:rsidP="004F5142">
      <w:pPr>
        <w:rPr>
          <w:rFonts w:cstheme="minorHAnsi"/>
        </w:rPr>
      </w:pPr>
      <w:r w:rsidRPr="004F45C0">
        <w:rPr>
          <w:rFonts w:cstheme="minorHAnsi"/>
        </w:rPr>
        <w:t>Commentaires :</w:t>
      </w:r>
    </w:p>
    <w:p w14:paraId="1FD56110" w14:textId="77777777" w:rsidR="004F5142" w:rsidRPr="004F45C0" w:rsidRDefault="004F5142" w:rsidP="004F5142">
      <w:pPr>
        <w:rPr>
          <w:rFonts w:cstheme="minorHAnsi"/>
        </w:rPr>
      </w:pPr>
      <w:r>
        <w:rPr>
          <w:rFonts w:cstheme="minorHAnsi"/>
        </w:rPr>
        <w:t>L</w:t>
      </w:r>
      <w:r w:rsidRPr="004F45C0">
        <w:rPr>
          <w:rFonts w:cstheme="minorHAnsi"/>
        </w:rPr>
        <w:t>e tableau est celui d’un épanchement pleural gauche de grande abondance (radio G et TDM E)</w:t>
      </w:r>
    </w:p>
    <w:p w14:paraId="57F97861" w14:textId="77777777" w:rsidR="004F5142" w:rsidRDefault="004F5142" w:rsidP="004F5142">
      <w:pPr>
        <w:pStyle w:val="Texte2"/>
        <w:numPr>
          <w:ilvl w:val="0"/>
          <w:numId w:val="0"/>
        </w:numPr>
        <w:rPr>
          <w:szCs w:val="20"/>
        </w:rPr>
      </w:pPr>
      <w:r w:rsidRPr="004F45C0">
        <w:rPr>
          <w:szCs w:val="20"/>
        </w:rPr>
        <w:t xml:space="preserve">Le scanner </w:t>
      </w:r>
      <w:proofErr w:type="spellStart"/>
      <w:r w:rsidRPr="004F45C0">
        <w:rPr>
          <w:szCs w:val="20"/>
        </w:rPr>
        <w:t>C est</w:t>
      </w:r>
      <w:proofErr w:type="spellEnd"/>
      <w:r w:rsidRPr="004F45C0">
        <w:rPr>
          <w:szCs w:val="20"/>
        </w:rPr>
        <w:t xml:space="preserve"> faux puisqu’il correspond à un épanchement pleural de faible à moyenne abondance. Dans ce cas, il y aurait une diminution du murmure vésiculaire et des vibrations vocales à gauche et non pas une abolition</w:t>
      </w:r>
      <w:r>
        <w:rPr>
          <w:szCs w:val="20"/>
        </w:rPr>
        <w:t>.</w:t>
      </w:r>
    </w:p>
    <w:p w14:paraId="188C0BB7" w14:textId="77777777" w:rsidR="004F5142" w:rsidRPr="004F45C0" w:rsidRDefault="004F5142" w:rsidP="004F5142">
      <w:pPr>
        <w:pStyle w:val="Texte2"/>
        <w:numPr>
          <w:ilvl w:val="0"/>
          <w:numId w:val="0"/>
        </w:numPr>
        <w:ind w:left="227"/>
        <w:rPr>
          <w:szCs w:val="20"/>
        </w:rPr>
      </w:pPr>
    </w:p>
    <w:p w14:paraId="4FAA233A" w14:textId="77777777" w:rsidR="004F5142" w:rsidRPr="004F45C0" w:rsidRDefault="004F5142" w:rsidP="004F5142">
      <w:pPr>
        <w:pStyle w:val="aaQ"/>
        <w:spacing w:before="0"/>
        <w:ind w:left="357" w:hanging="357"/>
      </w:pPr>
      <w:r w:rsidRPr="004F45C0">
        <w:t>QRM</w:t>
      </w:r>
    </w:p>
    <w:p w14:paraId="4D16474E" w14:textId="77777777" w:rsidR="004F5142" w:rsidRDefault="004F5142" w:rsidP="004F5142">
      <w:pPr>
        <w:rPr>
          <w:rFonts w:cstheme="minorHAnsi"/>
          <w:color w:val="000000" w:themeColor="text1"/>
        </w:rPr>
      </w:pPr>
      <w:r w:rsidRPr="004F45C0">
        <w:rPr>
          <w:rFonts w:cstheme="minorHAnsi"/>
          <w:color w:val="000000" w:themeColor="text1"/>
        </w:rPr>
        <w:t>Réponse : ACD</w:t>
      </w:r>
    </w:p>
    <w:p w14:paraId="6ABA5001" w14:textId="77777777" w:rsidR="004F5142" w:rsidRPr="004F45C0" w:rsidRDefault="004F5142" w:rsidP="004F5142">
      <w:pPr>
        <w:rPr>
          <w:rFonts w:cstheme="minorHAnsi"/>
          <w:color w:val="000000" w:themeColor="text1"/>
        </w:rPr>
      </w:pPr>
    </w:p>
    <w:p w14:paraId="089C19F2" w14:textId="77777777" w:rsidR="004F5142" w:rsidRDefault="004F5142" w:rsidP="004F5142">
      <w:pPr>
        <w:pStyle w:val="PointsCls0"/>
        <w:spacing w:before="0" w:after="0"/>
        <w:outlineLvl w:val="9"/>
        <w:rPr>
          <w:color w:val="0070C0"/>
          <w:sz w:val="20"/>
        </w:rPr>
      </w:pPr>
      <w:r w:rsidRPr="004F45C0">
        <w:rPr>
          <w:color w:val="0070C0"/>
          <w:sz w:val="20"/>
        </w:rPr>
        <w:t>DCP</w:t>
      </w:r>
    </w:p>
    <w:p w14:paraId="6E1DB570" w14:textId="77777777" w:rsidR="004F5142" w:rsidRPr="004F45C0" w:rsidRDefault="004F5142" w:rsidP="004F5142">
      <w:pPr>
        <w:pStyle w:val="PointsCls0"/>
        <w:spacing w:before="0" w:after="0"/>
        <w:outlineLvl w:val="9"/>
        <w:rPr>
          <w:color w:val="0070C0"/>
          <w:sz w:val="20"/>
        </w:rPr>
      </w:pPr>
    </w:p>
    <w:p w14:paraId="679C1BBF" w14:textId="77777777" w:rsidR="004F5142" w:rsidRPr="004F45C0" w:rsidRDefault="004F5142" w:rsidP="004F5142">
      <w:pPr>
        <w:pStyle w:val="aaQ"/>
        <w:spacing w:before="0"/>
        <w:ind w:left="357" w:hanging="357"/>
      </w:pPr>
      <w:r w:rsidRPr="004F45C0">
        <w:t>QRM</w:t>
      </w:r>
    </w:p>
    <w:p w14:paraId="6AE16F7C" w14:textId="77777777" w:rsidR="004F5142" w:rsidRDefault="004F5142" w:rsidP="004F5142">
      <w:pPr>
        <w:rPr>
          <w:rFonts w:cstheme="minorHAnsi"/>
        </w:rPr>
      </w:pPr>
      <w:r w:rsidRPr="004F45C0">
        <w:rPr>
          <w:rFonts w:cstheme="minorHAnsi"/>
        </w:rPr>
        <w:t>Réponse : DE</w:t>
      </w:r>
    </w:p>
    <w:p w14:paraId="657EE6F9" w14:textId="77777777" w:rsidR="004F5142" w:rsidRPr="004F45C0" w:rsidRDefault="004F5142" w:rsidP="004F5142">
      <w:pPr>
        <w:rPr>
          <w:rFonts w:cstheme="minorHAnsi"/>
        </w:rPr>
      </w:pPr>
    </w:p>
    <w:p w14:paraId="506FD345" w14:textId="77777777" w:rsidR="004F5142" w:rsidRPr="004F45C0" w:rsidRDefault="004F5142" w:rsidP="004F5142">
      <w:pPr>
        <w:pStyle w:val="aaQ"/>
        <w:spacing w:before="0"/>
        <w:ind w:left="357" w:hanging="357"/>
      </w:pPr>
      <w:r w:rsidRPr="004F45C0">
        <w:t>QRU</w:t>
      </w:r>
    </w:p>
    <w:p w14:paraId="6D08DEB9" w14:textId="77777777" w:rsidR="004F5142" w:rsidRDefault="004F5142" w:rsidP="004F5142">
      <w:pPr>
        <w:rPr>
          <w:rFonts w:cstheme="minorHAnsi"/>
        </w:rPr>
      </w:pPr>
      <w:r w:rsidRPr="004F45C0">
        <w:rPr>
          <w:rFonts w:cstheme="minorHAnsi"/>
        </w:rPr>
        <w:t>Réponse : E</w:t>
      </w:r>
    </w:p>
    <w:p w14:paraId="08554530" w14:textId="77777777" w:rsidR="004F5142" w:rsidRPr="004F45C0" w:rsidRDefault="004F5142" w:rsidP="004F5142">
      <w:pPr>
        <w:rPr>
          <w:rFonts w:cstheme="minorHAnsi"/>
        </w:rPr>
      </w:pPr>
    </w:p>
    <w:p w14:paraId="4A4BFE28" w14:textId="77777777" w:rsidR="004F5142" w:rsidRPr="004F45C0" w:rsidRDefault="004F5142" w:rsidP="004F5142">
      <w:pPr>
        <w:pStyle w:val="aaQ"/>
        <w:spacing w:before="0"/>
        <w:ind w:left="357" w:hanging="357"/>
      </w:pPr>
      <w:r w:rsidRPr="004F45C0">
        <w:t>QRM</w:t>
      </w:r>
    </w:p>
    <w:p w14:paraId="60621574" w14:textId="77777777" w:rsidR="004F5142" w:rsidRDefault="004F5142" w:rsidP="004F5142">
      <w:pPr>
        <w:rPr>
          <w:rFonts w:cstheme="minorHAnsi"/>
        </w:rPr>
      </w:pPr>
      <w:r w:rsidRPr="004F45C0">
        <w:rPr>
          <w:rFonts w:cstheme="minorHAnsi"/>
        </w:rPr>
        <w:t>Réponse : AB</w:t>
      </w:r>
    </w:p>
    <w:p w14:paraId="2DDDE393" w14:textId="77777777" w:rsidR="004F5142" w:rsidRPr="004F45C0" w:rsidRDefault="004F5142" w:rsidP="004F5142">
      <w:pPr>
        <w:rPr>
          <w:rFonts w:cstheme="minorHAnsi"/>
        </w:rPr>
      </w:pPr>
    </w:p>
    <w:p w14:paraId="34704F7A" w14:textId="77777777" w:rsidR="004F5142" w:rsidRPr="004F45C0" w:rsidRDefault="004F5142" w:rsidP="004F5142">
      <w:pPr>
        <w:pStyle w:val="aaQ"/>
        <w:spacing w:before="0"/>
        <w:ind w:left="357" w:hanging="357"/>
      </w:pPr>
      <w:r w:rsidRPr="004F45C0">
        <w:t>QRM</w:t>
      </w:r>
    </w:p>
    <w:p w14:paraId="53A5C353" w14:textId="77777777" w:rsidR="004F5142" w:rsidRDefault="004F5142" w:rsidP="004F5142">
      <w:pPr>
        <w:rPr>
          <w:rFonts w:cstheme="minorHAnsi"/>
        </w:rPr>
      </w:pPr>
      <w:r w:rsidRPr="004F45C0">
        <w:rPr>
          <w:rFonts w:cstheme="minorHAnsi"/>
        </w:rPr>
        <w:t>Réponse : ABE</w:t>
      </w:r>
    </w:p>
    <w:p w14:paraId="19433659" w14:textId="77777777" w:rsidR="004F5142" w:rsidRPr="004F45C0" w:rsidRDefault="004F5142" w:rsidP="004F5142">
      <w:pPr>
        <w:rPr>
          <w:rFonts w:cstheme="minorHAnsi"/>
        </w:rPr>
      </w:pPr>
    </w:p>
    <w:p w14:paraId="4288BD16" w14:textId="77777777" w:rsidR="004F5142" w:rsidRPr="004F45C0" w:rsidRDefault="004F5142" w:rsidP="004F5142">
      <w:pPr>
        <w:pStyle w:val="aaQ"/>
        <w:spacing w:before="0"/>
        <w:ind w:left="357" w:hanging="357"/>
      </w:pPr>
      <w:r w:rsidRPr="004F45C0">
        <w:t>QRP (4 réponses)</w:t>
      </w:r>
    </w:p>
    <w:p w14:paraId="12CADD25" w14:textId="77777777" w:rsidR="004F5142" w:rsidRPr="004F45C0" w:rsidRDefault="004F5142" w:rsidP="004F5142">
      <w:pPr>
        <w:rPr>
          <w:rFonts w:cstheme="minorHAnsi"/>
        </w:rPr>
      </w:pPr>
      <w:r w:rsidRPr="004F45C0">
        <w:rPr>
          <w:rFonts w:cstheme="minorHAnsi"/>
        </w:rPr>
        <w:t>Réponse : ABEJ</w:t>
      </w:r>
    </w:p>
    <w:p w14:paraId="15B96620" w14:textId="77777777" w:rsidR="00F75368" w:rsidRDefault="00F75368" w:rsidP="004F5142"/>
    <w:sectPr w:rsidR="00F75368" w:rsidSect="00876EF8">
      <w:headerReference w:type="even" r:id="rId24"/>
      <w:headerReference w:type="default" r:id="rId25"/>
      <w:footerReference w:type="even" r:id="rId26"/>
      <w:footerReference w:type="default" r:id="rId27"/>
      <w:headerReference w:type="first" r:id="rId28"/>
      <w:footerReference w:type="first" r:id="rId29"/>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8270BD" w14:textId="77777777" w:rsidR="007575E7" w:rsidRDefault="007575E7" w:rsidP="004F5142">
      <w:pPr>
        <w:spacing w:line="240" w:lineRule="auto"/>
      </w:pPr>
      <w:r>
        <w:separator/>
      </w:r>
    </w:p>
  </w:endnote>
  <w:endnote w:type="continuationSeparator" w:id="0">
    <w:p w14:paraId="01638FED" w14:textId="77777777" w:rsidR="007575E7" w:rsidRDefault="007575E7" w:rsidP="004F5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AC289A" w14:textId="77777777" w:rsidR="00206448" w:rsidRDefault="002064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C12F40" w14:textId="77777777" w:rsidR="00206448" w:rsidRDefault="00206448">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0834A0" w14:textId="77777777" w:rsidR="00206448" w:rsidRDefault="002064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DCBFB7" w14:textId="77777777" w:rsidR="007575E7" w:rsidRDefault="007575E7" w:rsidP="004F5142">
      <w:pPr>
        <w:spacing w:line="240" w:lineRule="auto"/>
      </w:pPr>
      <w:r>
        <w:separator/>
      </w:r>
    </w:p>
  </w:footnote>
  <w:footnote w:type="continuationSeparator" w:id="0">
    <w:p w14:paraId="43B20FA7" w14:textId="77777777" w:rsidR="007575E7" w:rsidRDefault="007575E7" w:rsidP="004F5142">
      <w:pPr>
        <w:spacing w:line="240" w:lineRule="auto"/>
      </w:pPr>
      <w:r>
        <w:continuationSeparator/>
      </w:r>
    </w:p>
  </w:footnote>
  <w:footnote w:id="1">
    <w:p w14:paraId="458BB3A1" w14:textId="77777777" w:rsidR="004F5142" w:rsidRPr="000A28BF" w:rsidRDefault="004F5142" w:rsidP="004F5142">
      <w:pPr>
        <w:pStyle w:val="Pieddepage1"/>
        <w:rPr>
          <w:sz w:val="18"/>
        </w:rPr>
      </w:pPr>
      <w:r w:rsidRPr="000A28BF">
        <w:rPr>
          <w:rStyle w:val="Appelnotedebasdep"/>
          <w:sz w:val="18"/>
          <w:szCs w:val="18"/>
        </w:rPr>
        <w:footnoteRef/>
      </w:r>
      <w:r w:rsidRPr="000A28BF">
        <w:rPr>
          <w:sz w:val="18"/>
        </w:rPr>
        <w:t xml:space="preserve"> </w:t>
      </w:r>
      <w:r w:rsidRPr="004F5142">
        <w:rPr>
          <w:szCs w:val="16"/>
        </w:rPr>
        <w:t>L’œsophage et le cœur ont une innervation commune.</w:t>
      </w:r>
    </w:p>
  </w:footnote>
  <w:footnote w:id="2">
    <w:p w14:paraId="1B76FAD0" w14:textId="77777777" w:rsidR="004F5142" w:rsidRPr="00030742" w:rsidRDefault="004F5142" w:rsidP="004F5142">
      <w:pPr>
        <w:pStyle w:val="Pieddepage1"/>
        <w:rPr>
          <w:sz w:val="18"/>
        </w:rPr>
      </w:pPr>
      <w:r w:rsidRPr="000A28BF">
        <w:rPr>
          <w:rStyle w:val="Appelnotedebasdep"/>
          <w:sz w:val="18"/>
          <w:szCs w:val="18"/>
        </w:rPr>
        <w:footnoteRef/>
      </w:r>
      <w:r w:rsidRPr="000A28BF">
        <w:rPr>
          <w:sz w:val="18"/>
        </w:rPr>
        <w:t xml:space="preserve"> </w:t>
      </w:r>
      <w:r>
        <w:t>R</w:t>
      </w:r>
      <w:r w:rsidRPr="00812B9E">
        <w:t>arissime, se voit après les efforts de vomissement très intenses qui s’accompagnent rapidement d’un tableau de choc septique. L’existence d’un épanchement pleural gauche avec niveau hydroaérique doit faire suspecter le diagnostic.</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646992" w14:textId="77777777" w:rsidR="00206448" w:rsidRDefault="002064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4D9A1" w14:textId="77777777" w:rsidR="00206448" w:rsidRPr="00F201C7" w:rsidRDefault="00206448" w:rsidP="00206448">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1687B1A9" w14:textId="77777777" w:rsidR="00206448" w:rsidRDefault="0020644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107002" w14:textId="77777777" w:rsidR="00206448" w:rsidRDefault="0020644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280EE0"/>
    <w:multiLevelType w:val="multilevel"/>
    <w:tmpl w:val="D6F4E36A"/>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7958DA"/>
    <w:multiLevelType w:val="multilevel"/>
    <w:tmpl w:val="FDBCD2C4"/>
    <w:lvl w:ilvl="0">
      <w:start w:val="1"/>
      <w:numFmt w:val="decimal"/>
      <w:pStyle w:val="titre1GRAS"/>
      <w:lvlText w:val="%1."/>
      <w:lvlJc w:val="left"/>
      <w:pPr>
        <w:ind w:left="720" w:hanging="360"/>
      </w:pPr>
      <w:rPr>
        <w:rFonts w:hint="default"/>
      </w:rPr>
    </w:lvl>
    <w:lvl w:ilvl="1">
      <w:start w:val="1"/>
      <w:numFmt w:val="decimal"/>
      <w:pStyle w:val="TITRE11GRAS"/>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DD785C"/>
    <w:multiLevelType w:val="hybridMultilevel"/>
    <w:tmpl w:val="6766257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A955A8A"/>
    <w:multiLevelType w:val="hybridMultilevel"/>
    <w:tmpl w:val="348C61BA"/>
    <w:lvl w:ilvl="0" w:tplc="1CB6F05E">
      <w:start w:val="1"/>
      <w:numFmt w:val="bullet"/>
      <w:lvlText w:val=""/>
      <w:lvlJc w:val="left"/>
      <w:pPr>
        <w:ind w:left="720" w:hanging="360"/>
      </w:pPr>
      <w:rPr>
        <w:rFonts w:ascii="Wingdings 2" w:hAnsi="Wingdings 2"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BAF24C1"/>
    <w:multiLevelType w:val="multilevel"/>
    <w:tmpl w:val="21146EA2"/>
    <w:lvl w:ilvl="0">
      <w:start w:val="1"/>
      <w:numFmt w:val="decimal"/>
      <w:pStyle w:val="PointsCls1"/>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705" w:hanging="705"/>
      </w:pPr>
      <w:rPr>
        <w:rFonts w:hint="default"/>
      </w:rPr>
    </w:lvl>
    <w:lvl w:ilvl="2">
      <w:start w:val="2"/>
      <w:numFmt w:val="decimal"/>
      <w:isLgl/>
      <w:lvlText w:val="%1.%2.%3"/>
      <w:lvlJc w:val="left"/>
      <w:pPr>
        <w:ind w:left="72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B38137A"/>
    <w:multiLevelType w:val="hybridMultilevel"/>
    <w:tmpl w:val="A65C88E8"/>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7" w15:restartNumberingAfterBreak="0">
    <w:nsid w:val="3BFE3D43"/>
    <w:multiLevelType w:val="multilevel"/>
    <w:tmpl w:val="89C6D2B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4"/>
      <w:lvlText w:val="%1.%2.%3."/>
      <w:lvlJc w:val="left"/>
      <w:pPr>
        <w:ind w:left="1224" w:hanging="504"/>
      </w:pPr>
      <w:rPr>
        <w:i w:val="0"/>
        <w:i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41C37F3"/>
    <w:multiLevelType w:val="hybridMultilevel"/>
    <w:tmpl w:val="574ED560"/>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9" w15:restartNumberingAfterBreak="0">
    <w:nsid w:val="49F16D40"/>
    <w:multiLevelType w:val="hybridMultilevel"/>
    <w:tmpl w:val="00249ED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A4203BB"/>
    <w:multiLevelType w:val="hybridMultilevel"/>
    <w:tmpl w:val="B122FD9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5479640D"/>
    <w:multiLevelType w:val="hybridMultilevel"/>
    <w:tmpl w:val="0A8C1EA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54AB785D"/>
    <w:multiLevelType w:val="hybridMultilevel"/>
    <w:tmpl w:val="5BA41F22"/>
    <w:lvl w:ilvl="0" w:tplc="BCD27F9A">
      <w:start w:val="1"/>
      <w:numFmt w:val="bullet"/>
      <w:pStyle w:val="Texte2"/>
      <w:lvlText w:val=""/>
      <w:lvlJc w:val="left"/>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0C0003">
      <w:start w:val="1"/>
      <w:numFmt w:val="bullet"/>
      <w:lvlText w:val="o"/>
      <w:lvlJc w:val="left"/>
      <w:pPr>
        <w:ind w:left="1363" w:hanging="360"/>
      </w:pPr>
      <w:rPr>
        <w:rFonts w:ascii="Courier New" w:hAnsi="Courier New" w:cs="Courier New" w:hint="default"/>
      </w:rPr>
    </w:lvl>
    <w:lvl w:ilvl="2" w:tplc="040C0005">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13" w15:restartNumberingAfterBreak="0">
    <w:nsid w:val="57552E61"/>
    <w:multiLevelType w:val="hybridMultilevel"/>
    <w:tmpl w:val="BACCD330"/>
    <w:lvl w:ilvl="0" w:tplc="040C0015">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6BD51000"/>
    <w:multiLevelType w:val="multilevel"/>
    <w:tmpl w:val="1B4A3F72"/>
    <w:lvl w:ilvl="0">
      <w:start w:val="1"/>
      <w:numFmt w:val="decimal"/>
      <w:lvlText w:val="%1."/>
      <w:lvlJc w:val="left"/>
      <w:pPr>
        <w:ind w:left="360" w:hanging="360"/>
      </w:pPr>
      <w:rPr>
        <w:rFonts w:hint="default"/>
        <w:i w:val="0"/>
        <w:iCs/>
        <w:color w:val="FFFFFF" w:themeColor="background1"/>
      </w:rPr>
    </w:lvl>
    <w:lvl w:ilvl="1">
      <w:start w:val="1"/>
      <w:numFmt w:val="decimal"/>
      <w:pStyle w:val="Titre11"/>
      <w:isLgl/>
      <w:lvlText w:val="%2."/>
      <w:lvlJc w:val="left"/>
      <w:pPr>
        <w:ind w:left="1212" w:hanging="360"/>
      </w:pPr>
      <w:rPr>
        <w:rFonts w:ascii="Trebuchet MS" w:eastAsia="Times New Roman" w:hAnsi="Trebuchet MS" w:cs="Arial"/>
        <w:i w:val="0"/>
        <w:iCs w:val="0"/>
        <w:color w:val="FFFFFF" w:themeColor="background1"/>
      </w:rPr>
    </w:lvl>
    <w:lvl w:ilvl="2">
      <w:start w:val="1"/>
      <w:numFmt w:val="decimal"/>
      <w:pStyle w:val="Titre30"/>
      <w:isLgl/>
      <w:lvlText w:val="%1.%2.%3"/>
      <w:lvlJc w:val="left"/>
      <w:pPr>
        <w:ind w:left="2424" w:hanging="720"/>
      </w:pPr>
      <w:rPr>
        <w:rFonts w:hint="default"/>
        <w:color w:val="000000" w:themeColor="text1"/>
      </w:rPr>
    </w:lvl>
    <w:lvl w:ilvl="3">
      <w:start w:val="1"/>
      <w:numFmt w:val="decimal"/>
      <w:pStyle w:val="Titre40"/>
      <w:isLgl/>
      <w:lvlText w:val="%1.%2.%3.%4"/>
      <w:lvlJc w:val="left"/>
      <w:pPr>
        <w:ind w:left="3276" w:hanging="720"/>
      </w:pPr>
      <w:rPr>
        <w:rFonts w:hint="default"/>
      </w:rPr>
    </w:lvl>
    <w:lvl w:ilvl="4">
      <w:start w:val="1"/>
      <w:numFmt w:val="decimal"/>
      <w:isLgl/>
      <w:lvlText w:val="%1.%2.%3.%4.%5"/>
      <w:lvlJc w:val="left"/>
      <w:pPr>
        <w:ind w:left="4488"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552" w:hanging="1440"/>
      </w:pPr>
      <w:rPr>
        <w:rFonts w:hint="default"/>
      </w:rPr>
    </w:lvl>
    <w:lvl w:ilvl="7">
      <w:start w:val="1"/>
      <w:numFmt w:val="decimal"/>
      <w:isLgl/>
      <w:lvlText w:val="%1.%2.%3.%4.%5.%6.%7.%8"/>
      <w:lvlJc w:val="left"/>
      <w:pPr>
        <w:ind w:left="7764" w:hanging="1800"/>
      </w:pPr>
      <w:rPr>
        <w:rFonts w:hint="default"/>
      </w:rPr>
    </w:lvl>
    <w:lvl w:ilvl="8">
      <w:start w:val="1"/>
      <w:numFmt w:val="decimal"/>
      <w:isLgl/>
      <w:lvlText w:val="%1.%2.%3.%4.%5.%6.%7.%8.%9"/>
      <w:lvlJc w:val="left"/>
      <w:pPr>
        <w:ind w:left="8616" w:hanging="1800"/>
      </w:pPr>
      <w:rPr>
        <w:rFonts w:hint="default"/>
      </w:rPr>
    </w:lvl>
  </w:abstractNum>
  <w:abstractNum w:abstractNumId="15" w15:restartNumberingAfterBreak="0">
    <w:nsid w:val="732B18E6"/>
    <w:multiLevelType w:val="hybridMultilevel"/>
    <w:tmpl w:val="7AA6A19A"/>
    <w:lvl w:ilvl="0" w:tplc="040C0011">
      <w:start w:val="1"/>
      <w:numFmt w:val="decimal"/>
      <w:lvlText w:val="%1)"/>
      <w:lvlJc w:val="left"/>
      <w:pPr>
        <w:ind w:left="720" w:hanging="360"/>
      </w:pPr>
      <w:rPr>
        <w:rFonts w:hint="default"/>
        <w:b w:val="0"/>
      </w:rPr>
    </w:lvl>
    <w:lvl w:ilvl="1" w:tplc="0B8C6486">
      <w:numFmt w:val="bullet"/>
      <w:lvlText w:val="-"/>
      <w:lvlJc w:val="left"/>
      <w:pPr>
        <w:ind w:left="1440" w:hanging="360"/>
      </w:pPr>
      <w:rPr>
        <w:rFonts w:ascii="Trebuchet MS" w:eastAsiaTheme="minorHAnsi" w:hAnsi="Trebuchet MS"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75AE52E6"/>
    <w:multiLevelType w:val="multilevel"/>
    <w:tmpl w:val="262E37F8"/>
    <w:lvl w:ilvl="0">
      <w:start w:val="1"/>
      <w:numFmt w:val="bullet"/>
      <w:lvlText w:val=""/>
      <w:lvlJc w:val="left"/>
      <w:pPr>
        <w:tabs>
          <w:tab w:val="num" w:pos="786"/>
        </w:tabs>
        <w:ind w:left="786" w:hanging="360"/>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760A388B"/>
    <w:multiLevelType w:val="hybridMultilevel"/>
    <w:tmpl w:val="E564C17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7A347459"/>
    <w:multiLevelType w:val="hybridMultilevel"/>
    <w:tmpl w:val="7D30F932"/>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7BC17F0F"/>
    <w:multiLevelType w:val="hybridMultilevel"/>
    <w:tmpl w:val="47340D3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7F511453"/>
    <w:multiLevelType w:val="hybridMultilevel"/>
    <w:tmpl w:val="2D9AEBE4"/>
    <w:lvl w:ilvl="0" w:tplc="348C2CAE">
      <w:start w:val="1"/>
      <w:numFmt w:val="decimal"/>
      <w:pStyle w:val="aaQ"/>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1" w15:restartNumberingAfterBreak="0">
    <w:nsid w:val="7F692767"/>
    <w:multiLevelType w:val="hybridMultilevel"/>
    <w:tmpl w:val="FA649AEC"/>
    <w:lvl w:ilvl="0" w:tplc="F4006332">
      <w:start w:val="1"/>
      <w:numFmt w:val="decimal"/>
      <w:pStyle w:val="pointscls10"/>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76450999">
    <w:abstractNumId w:val="0"/>
  </w:num>
  <w:num w:numId="2" w16cid:durableId="1579822130">
    <w:abstractNumId w:val="5"/>
  </w:num>
  <w:num w:numId="3" w16cid:durableId="2103211215">
    <w:abstractNumId w:val="21"/>
  </w:num>
  <w:num w:numId="4" w16cid:durableId="762844049">
    <w:abstractNumId w:val="7"/>
  </w:num>
  <w:num w:numId="5" w16cid:durableId="891582242">
    <w:abstractNumId w:val="4"/>
  </w:num>
  <w:num w:numId="6" w16cid:durableId="2107769036">
    <w:abstractNumId w:val="14"/>
  </w:num>
  <w:num w:numId="7" w16cid:durableId="1759446137">
    <w:abstractNumId w:val="12"/>
  </w:num>
  <w:num w:numId="8" w16cid:durableId="1652825434">
    <w:abstractNumId w:val="20"/>
  </w:num>
  <w:num w:numId="9" w16cid:durableId="826171178">
    <w:abstractNumId w:val="20"/>
    <w:lvlOverride w:ilvl="0">
      <w:startOverride w:val="1"/>
    </w:lvlOverride>
  </w:num>
  <w:num w:numId="10" w16cid:durableId="494345257">
    <w:abstractNumId w:val="16"/>
  </w:num>
  <w:num w:numId="11" w16cid:durableId="759912733">
    <w:abstractNumId w:val="15"/>
  </w:num>
  <w:num w:numId="12" w16cid:durableId="437331759">
    <w:abstractNumId w:val="2"/>
  </w:num>
  <w:num w:numId="13" w16cid:durableId="45185314">
    <w:abstractNumId w:val="10"/>
  </w:num>
  <w:num w:numId="14" w16cid:durableId="1719277074">
    <w:abstractNumId w:val="11"/>
  </w:num>
  <w:num w:numId="15" w16cid:durableId="270237065">
    <w:abstractNumId w:val="9"/>
  </w:num>
  <w:num w:numId="16" w16cid:durableId="1013723428">
    <w:abstractNumId w:val="18"/>
  </w:num>
  <w:num w:numId="17" w16cid:durableId="2063870391">
    <w:abstractNumId w:val="17"/>
  </w:num>
  <w:num w:numId="18" w16cid:durableId="517695502">
    <w:abstractNumId w:val="19"/>
  </w:num>
  <w:num w:numId="19" w16cid:durableId="836308418">
    <w:abstractNumId w:val="13"/>
  </w:num>
  <w:num w:numId="20" w16cid:durableId="1052774166">
    <w:abstractNumId w:val="20"/>
    <w:lvlOverride w:ilvl="0">
      <w:startOverride w:val="1"/>
    </w:lvlOverride>
  </w:num>
  <w:num w:numId="21" w16cid:durableId="1900242144">
    <w:abstractNumId w:val="3"/>
  </w:num>
  <w:num w:numId="22" w16cid:durableId="1713067317">
    <w:abstractNumId w:val="1"/>
  </w:num>
  <w:num w:numId="23" w16cid:durableId="1501696466">
    <w:abstractNumId w:val="5"/>
    <w:lvlOverride w:ilvl="0">
      <w:startOverride w:val="1"/>
    </w:lvlOverride>
  </w:num>
  <w:num w:numId="24" w16cid:durableId="192958490">
    <w:abstractNumId w:val="6"/>
  </w:num>
  <w:num w:numId="25" w16cid:durableId="1279992552">
    <w:abstractNumId w:val="8"/>
  </w:num>
  <w:num w:numId="26" w16cid:durableId="5647275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83536"/>
    <w:rsid w:val="000B56A5"/>
    <w:rsid w:val="000E568F"/>
    <w:rsid w:val="0010541F"/>
    <w:rsid w:val="001C54DE"/>
    <w:rsid w:val="001D386C"/>
    <w:rsid w:val="00206448"/>
    <w:rsid w:val="00236555"/>
    <w:rsid w:val="002C5A5E"/>
    <w:rsid w:val="002C7C57"/>
    <w:rsid w:val="00306201"/>
    <w:rsid w:val="00355F35"/>
    <w:rsid w:val="00362251"/>
    <w:rsid w:val="00375B9C"/>
    <w:rsid w:val="003C3137"/>
    <w:rsid w:val="003E5332"/>
    <w:rsid w:val="00447337"/>
    <w:rsid w:val="00454A58"/>
    <w:rsid w:val="00475741"/>
    <w:rsid w:val="004F5142"/>
    <w:rsid w:val="005645B3"/>
    <w:rsid w:val="005B6A3A"/>
    <w:rsid w:val="00614CBE"/>
    <w:rsid w:val="00665E5D"/>
    <w:rsid w:val="00696E6A"/>
    <w:rsid w:val="00711BBF"/>
    <w:rsid w:val="007575E7"/>
    <w:rsid w:val="0082796C"/>
    <w:rsid w:val="0087650C"/>
    <w:rsid w:val="00876EF8"/>
    <w:rsid w:val="0088205E"/>
    <w:rsid w:val="008B41F0"/>
    <w:rsid w:val="008D0B6D"/>
    <w:rsid w:val="00907A92"/>
    <w:rsid w:val="00930986"/>
    <w:rsid w:val="0096368C"/>
    <w:rsid w:val="00977798"/>
    <w:rsid w:val="00995C77"/>
    <w:rsid w:val="00A65C23"/>
    <w:rsid w:val="00AC56AB"/>
    <w:rsid w:val="00AF2941"/>
    <w:rsid w:val="00B63810"/>
    <w:rsid w:val="00BC5580"/>
    <w:rsid w:val="00BE1ECC"/>
    <w:rsid w:val="00C2589B"/>
    <w:rsid w:val="00C65E3C"/>
    <w:rsid w:val="00CC4FD4"/>
    <w:rsid w:val="00D12181"/>
    <w:rsid w:val="00D4011F"/>
    <w:rsid w:val="00D55DF5"/>
    <w:rsid w:val="00E22E24"/>
    <w:rsid w:val="00E420F7"/>
    <w:rsid w:val="00E54D0A"/>
    <w:rsid w:val="00E84981"/>
    <w:rsid w:val="00EC1890"/>
    <w:rsid w:val="00ED0F5F"/>
    <w:rsid w:val="00EE0D03"/>
    <w:rsid w:val="00F06B45"/>
    <w:rsid w:val="00F75368"/>
    <w:rsid w:val="00F90151"/>
    <w:rsid w:val="00FB180E"/>
    <w:rsid w:val="00FB5B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
    <w:name w:val="heading 5"/>
    <w:basedOn w:val="Normal"/>
    <w:next w:val="Normal"/>
    <w:link w:val="Titre5Car"/>
    <w:uiPriority w:val="9"/>
    <w:semiHidden/>
    <w:unhideWhenUsed/>
    <w:qFormat/>
    <w:rsid w:val="00876EF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basedOn w:val="Policepardfaut"/>
    <w:link w:val="Titre5"/>
    <w:uiPriority w:val="9"/>
    <w:semiHidden/>
    <w:rsid w:val="00876EF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0">
    <w:name w:val="points clés 1"/>
    <w:basedOn w:val="Normal"/>
    <w:link w:val="pointscls1Car"/>
    <w:qFormat/>
    <w:rsid w:val="00930986"/>
    <w:pPr>
      <w:numPr>
        <w:numId w:val="3"/>
      </w:numPr>
      <w:pBdr>
        <w:top w:val="single" w:sz="4" w:space="1" w:color="2E74B5"/>
        <w:left w:val="single" w:sz="4" w:space="4" w:color="2E74B5"/>
        <w:bottom w:val="single" w:sz="4" w:space="0" w:color="2E74B5"/>
        <w:right w:val="single" w:sz="4" w:space="4" w:color="2E74B5"/>
        <w:between w:val="nil"/>
      </w:pBdr>
      <w:spacing w:before="40" w:line="240" w:lineRule="auto"/>
      <w:ind w:left="426" w:right="141" w:hanging="284"/>
    </w:pPr>
    <w:rPr>
      <w:sz w:val="18"/>
      <w:szCs w:val="18"/>
    </w:rPr>
  </w:style>
  <w:style w:type="character" w:customStyle="1" w:styleId="pointscls1Car">
    <w:name w:val="points clés 1 Car"/>
    <w:basedOn w:val="Policepardfaut"/>
    <w:link w:val="pointscls10"/>
    <w:rsid w:val="00930986"/>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1"/>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semiHidden/>
    <w:unhideWhenUsed/>
    <w:pPr>
      <w:spacing w:line="240" w:lineRule="auto"/>
    </w:pPr>
  </w:style>
  <w:style w:type="character" w:customStyle="1" w:styleId="CommentaireCar">
    <w:name w:val="Commentaire Car"/>
    <w:basedOn w:val="Policepardfaut"/>
    <w:link w:val="Commentaire"/>
    <w:uiPriority w:val="99"/>
    <w:semiHidden/>
    <w:rPr>
      <w:rFonts w:ascii="Trebuchet MS" w:eastAsia="Trebuchet MS" w:hAnsi="Trebuchet MS" w:cs="Trebuchet MS"/>
      <w:color w:val="000000"/>
      <w:kern w:val="0"/>
      <w:szCs w:val="20"/>
      <w:lang w:val="fr" w:eastAsia="fr-FR"/>
      <w14:ligatures w14:val="none"/>
    </w:rPr>
  </w:style>
  <w:style w:type="paragraph" w:customStyle="1" w:styleId="PointsCls1">
    <w:name w:val="PointsClés1"/>
    <w:link w:val="PointsCls1Car0"/>
    <w:rsid w:val="004F5142"/>
    <w:pPr>
      <w:numPr>
        <w:numId w:val="5"/>
      </w:numPr>
      <w:pBdr>
        <w:top w:val="single" w:sz="4" w:space="1" w:color="2E74B5"/>
        <w:left w:val="single" w:sz="4" w:space="4" w:color="2E74B5"/>
        <w:bottom w:val="single" w:sz="4" w:space="1" w:color="2E74B5"/>
        <w:right w:val="single" w:sz="4" w:space="4" w:color="2E74B5"/>
      </w:pBdr>
      <w:spacing w:before="40" w:after="0" w:line="200" w:lineRule="exact"/>
      <w:ind w:left="426" w:right="140" w:hanging="284"/>
      <w:jc w:val="both"/>
    </w:pPr>
    <w:rPr>
      <w:rFonts w:ascii="Trebuchet MS" w:eastAsia="Times New Roman" w:hAnsi="Trebuchet MS" w:cs="Arial"/>
      <w:kern w:val="0"/>
      <w:sz w:val="18"/>
      <w:lang w:eastAsia="ja-JP"/>
      <w14:ligatures w14:val="none"/>
    </w:rPr>
  </w:style>
  <w:style w:type="character" w:customStyle="1" w:styleId="PointsCls1Car0">
    <w:name w:val="PointsClés1 Car"/>
    <w:basedOn w:val="Policepardfaut"/>
    <w:link w:val="PointsCls1"/>
    <w:rsid w:val="004F5142"/>
    <w:rPr>
      <w:rFonts w:ascii="Trebuchet MS" w:eastAsia="Times New Roman" w:hAnsi="Trebuchet MS" w:cs="Arial"/>
      <w:kern w:val="0"/>
      <w:sz w:val="18"/>
      <w:lang w:eastAsia="ja-JP"/>
      <w14:ligatures w14:val="none"/>
    </w:rPr>
  </w:style>
  <w:style w:type="table" w:styleId="Grilledutableau">
    <w:name w:val="Table Grid"/>
    <w:basedOn w:val="TableauNormal"/>
    <w:rsid w:val="004F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1"/>
    <w:basedOn w:val="Normal"/>
    <w:link w:val="Titre1Car0"/>
    <w:rsid w:val="004F5142"/>
    <w:pPr>
      <w:shd w:val="clear" w:color="auto" w:fill="2E74B5"/>
      <w:autoSpaceDE w:val="0"/>
      <w:autoSpaceDN w:val="0"/>
      <w:spacing w:after="240" w:line="276" w:lineRule="auto"/>
      <w:ind w:left="360" w:hanging="360"/>
    </w:pPr>
    <w:rPr>
      <w:rFonts w:eastAsiaTheme="minorHAnsi" w:cs="Arial"/>
      <w:b/>
      <w:bCs/>
      <w:caps/>
      <w:color w:val="FFFFFF" w:themeColor="background1"/>
      <w:kern w:val="2"/>
      <w:sz w:val="24"/>
      <w:szCs w:val="24"/>
      <w:lang w:val="fr-FR" w:eastAsia="en-US"/>
      <w14:ligatures w14:val="standardContextual"/>
    </w:rPr>
  </w:style>
  <w:style w:type="character" w:customStyle="1" w:styleId="Titre1Car0">
    <w:name w:val="Titre1 Car"/>
    <w:basedOn w:val="Policepardfaut"/>
    <w:link w:val="Titre10"/>
    <w:rsid w:val="004F5142"/>
    <w:rPr>
      <w:rFonts w:ascii="Trebuchet MS" w:hAnsi="Trebuchet MS" w:cs="Arial"/>
      <w:b/>
      <w:bCs/>
      <w:caps/>
      <w:color w:val="FFFFFF" w:themeColor="background1"/>
      <w:sz w:val="24"/>
      <w:szCs w:val="24"/>
      <w:shd w:val="clear" w:color="auto" w:fill="2E74B5"/>
    </w:rPr>
  </w:style>
  <w:style w:type="paragraph" w:customStyle="1" w:styleId="Titre11">
    <w:name w:val="Titre1.1"/>
    <w:basedOn w:val="Corpsdetexte"/>
    <w:next w:val="TITRE11GRAS"/>
    <w:link w:val="Titre11Car"/>
    <w:rsid w:val="004F5142"/>
    <w:pPr>
      <w:numPr>
        <w:ilvl w:val="1"/>
        <w:numId w:val="6"/>
      </w:numPr>
      <w:shd w:val="clear" w:color="auto" w:fill="5C9CD6"/>
      <w:autoSpaceDE w:val="0"/>
      <w:autoSpaceDN w:val="0"/>
      <w:spacing w:after="240" w:line="240" w:lineRule="auto"/>
      <w:ind w:left="426" w:hanging="284"/>
    </w:pPr>
    <w:rPr>
      <w:rFonts w:eastAsia="Times New Roman" w:cs="Arial"/>
      <w:b/>
      <w:bCs/>
      <w:caps/>
      <w:noProof/>
      <w:color w:val="FFFFFF" w:themeColor="background1"/>
      <w:sz w:val="24"/>
      <w:szCs w:val="24"/>
      <w:lang w:bidi="he-IL"/>
    </w:rPr>
  </w:style>
  <w:style w:type="character" w:customStyle="1" w:styleId="Titre11Car">
    <w:name w:val="Titre1.1 Car"/>
    <w:basedOn w:val="CorpsdetexteCar"/>
    <w:link w:val="Titre11"/>
    <w:rsid w:val="004F5142"/>
    <w:rPr>
      <w:rFonts w:ascii="Trebuchet MS" w:eastAsia="Times New Roman" w:hAnsi="Trebuchet MS" w:cs="Arial"/>
      <w:b/>
      <w:bCs/>
      <w:caps/>
      <w:noProof/>
      <w:color w:val="FFFFFF" w:themeColor="background1"/>
      <w:kern w:val="0"/>
      <w:sz w:val="24"/>
      <w:szCs w:val="24"/>
      <w:shd w:val="clear" w:color="auto" w:fill="5C9CD6"/>
      <w:lang w:val="fr" w:eastAsia="fr-FR" w:bidi="he-IL"/>
      <w14:ligatures w14:val="none"/>
    </w:rPr>
  </w:style>
  <w:style w:type="paragraph" w:customStyle="1" w:styleId="Titre30">
    <w:name w:val="Titre3"/>
    <w:next w:val="Titre40"/>
    <w:link w:val="Titre3Car0"/>
    <w:rsid w:val="004F5142"/>
    <w:pPr>
      <w:numPr>
        <w:ilvl w:val="2"/>
        <w:numId w:val="6"/>
      </w:numPr>
      <w:spacing w:after="240"/>
      <w:ind w:left="993" w:hanging="709"/>
    </w:pPr>
    <w:rPr>
      <w:rFonts w:ascii="Trebuchet MS" w:eastAsia="Times New Roman" w:hAnsi="Trebuchet MS" w:cs="Arial"/>
      <w:b/>
      <w:bCs/>
      <w:noProof/>
      <w:color w:val="000000" w:themeColor="text1"/>
      <w:kern w:val="0"/>
      <w:sz w:val="24"/>
      <w:szCs w:val="20"/>
      <w:lang w:val="fr" w:eastAsia="fr-FR" w:bidi="he-IL"/>
      <w14:ligatures w14:val="none"/>
    </w:rPr>
  </w:style>
  <w:style w:type="character" w:customStyle="1" w:styleId="Titre3Car0">
    <w:name w:val="Titre3 Car"/>
    <w:basedOn w:val="Titre11Car"/>
    <w:link w:val="Titre30"/>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40">
    <w:name w:val="Titre4"/>
    <w:basedOn w:val="Paragraphedeliste"/>
    <w:rsid w:val="004F5142"/>
    <w:pPr>
      <w:numPr>
        <w:ilvl w:val="3"/>
        <w:numId w:val="6"/>
      </w:numPr>
      <w:spacing w:after="240"/>
      <w:ind w:left="1276" w:hanging="850"/>
    </w:pPr>
    <w:rPr>
      <w:rFonts w:eastAsia="Times New Roman" w:cs="Arial"/>
      <w:b/>
      <w:bCs/>
      <w:color w:val="000000" w:themeColor="text1"/>
      <w:lang w:val="fr-FR" w:bidi="he-IL"/>
    </w:rPr>
  </w:style>
  <w:style w:type="character" w:styleId="Appelnotedebasdep">
    <w:name w:val="footnote reference"/>
    <w:unhideWhenUsed/>
    <w:rsid w:val="004F5142"/>
    <w:rPr>
      <w:vertAlign w:val="superscript"/>
    </w:rPr>
  </w:style>
  <w:style w:type="paragraph" w:customStyle="1" w:styleId="Lgende1">
    <w:name w:val="Légende1"/>
    <w:basedOn w:val="Corpsdetexte"/>
    <w:link w:val="Lgende1Car"/>
    <w:rsid w:val="004F5142"/>
    <w:pPr>
      <w:autoSpaceDE w:val="0"/>
      <w:autoSpaceDN w:val="0"/>
      <w:spacing w:after="0" w:line="276" w:lineRule="auto"/>
    </w:pPr>
    <w:rPr>
      <w:rFonts w:ascii="Arial" w:eastAsia="Times New Roman" w:hAnsi="Arial" w:cs="Arial"/>
      <w:bCs/>
      <w:color w:val="000000" w:themeColor="text1"/>
      <w:sz w:val="18"/>
      <w:szCs w:val="18"/>
      <w:lang w:bidi="he-IL"/>
    </w:rPr>
  </w:style>
  <w:style w:type="character" w:customStyle="1" w:styleId="Lgende1Car">
    <w:name w:val="Légende1 Car"/>
    <w:basedOn w:val="CorpsdetexteCar"/>
    <w:link w:val="Lgende1"/>
    <w:rsid w:val="004F5142"/>
    <w:rPr>
      <w:rFonts w:ascii="Arial" w:eastAsia="Times New Roman" w:hAnsi="Arial" w:cs="Arial"/>
      <w:bCs/>
      <w:color w:val="000000" w:themeColor="text1"/>
      <w:kern w:val="0"/>
      <w:sz w:val="18"/>
      <w:szCs w:val="18"/>
      <w:lang w:val="fr" w:eastAsia="fr-FR" w:bidi="he-IL"/>
      <w14:ligatures w14:val="none"/>
    </w:rPr>
  </w:style>
  <w:style w:type="paragraph" w:customStyle="1" w:styleId="Pieddepage1">
    <w:name w:val="Pied de page1"/>
    <w:basedOn w:val="Notedebasdepage"/>
    <w:link w:val="Pieddepage1Car"/>
    <w:qFormat/>
    <w:rsid w:val="004F5142"/>
    <w:rPr>
      <w:rFonts w:ascii="Arial" w:eastAsia="Times New Roman" w:hAnsi="Arial" w:cs="Arial"/>
      <w:sz w:val="16"/>
      <w:lang w:bidi="he-IL"/>
    </w:rPr>
  </w:style>
  <w:style w:type="character" w:customStyle="1" w:styleId="Pieddepage1Car">
    <w:name w:val="Pied de page1 Car"/>
    <w:basedOn w:val="NotedebasdepageCar"/>
    <w:link w:val="Pieddepage1"/>
    <w:rsid w:val="004F5142"/>
    <w:rPr>
      <w:rFonts w:ascii="Arial" w:eastAsia="Times New Roman" w:hAnsi="Arial" w:cs="Arial"/>
      <w:color w:val="000000"/>
      <w:kern w:val="0"/>
      <w:sz w:val="16"/>
      <w:szCs w:val="20"/>
      <w:lang w:val="fr" w:eastAsia="fr-FR" w:bidi="he-IL"/>
      <w14:ligatures w14:val="none"/>
    </w:rPr>
  </w:style>
  <w:style w:type="paragraph" w:styleId="NormalWeb">
    <w:name w:val="Normal (Web)"/>
    <w:basedOn w:val="Normal"/>
    <w:uiPriority w:val="99"/>
    <w:rsid w:val="004F5142"/>
    <w:pPr>
      <w:spacing w:line="240" w:lineRule="auto"/>
      <w:jc w:val="left"/>
    </w:pPr>
    <w:rPr>
      <w:rFonts w:ascii="Times New Roman" w:eastAsia="Times New Roman" w:hAnsi="Times New Roman" w:cs="Times New Roman"/>
      <w:color w:val="auto"/>
      <w:sz w:val="24"/>
      <w:szCs w:val="24"/>
      <w:lang w:val="fr-FR"/>
    </w:rPr>
  </w:style>
  <w:style w:type="paragraph" w:customStyle="1" w:styleId="PointsCls0">
    <w:name w:val="PointsClés"/>
    <w:basedOn w:val="Titre3"/>
    <w:link w:val="PointsClsCar0"/>
    <w:qFormat/>
    <w:rsid w:val="004F5142"/>
    <w:pPr>
      <w:keepNext/>
      <w:numPr>
        <w:ilvl w:val="2"/>
        <w:numId w:val="0"/>
      </w:numPr>
      <w:tabs>
        <w:tab w:val="left" w:pos="284"/>
      </w:tabs>
      <w:spacing w:before="60" w:after="60" w:line="240" w:lineRule="auto"/>
      <w:contextualSpacing w:val="0"/>
    </w:pPr>
    <w:rPr>
      <w:rFonts w:eastAsiaTheme="majorEastAsia" w:cs="Arial"/>
      <w:color w:val="0F4761" w:themeColor="accent1" w:themeShade="BF"/>
      <w:spacing w:val="-4"/>
      <w:sz w:val="28"/>
    </w:rPr>
  </w:style>
  <w:style w:type="character" w:customStyle="1" w:styleId="PointsClsCar0">
    <w:name w:val="PointsClés Car"/>
    <w:basedOn w:val="Titre3Car"/>
    <w:link w:val="PointsCls0"/>
    <w:rsid w:val="004F5142"/>
    <w:rPr>
      <w:rFonts w:ascii="Trebuchet MS" w:eastAsiaTheme="majorEastAsia" w:hAnsi="Trebuchet MS" w:cs="Arial"/>
      <w:b/>
      <w:bCs/>
      <w:color w:val="0F4761" w:themeColor="accent1" w:themeShade="BF"/>
      <w:spacing w:val="-4"/>
      <w:kern w:val="0"/>
      <w:sz w:val="28"/>
      <w:szCs w:val="20"/>
      <w:lang w:val="fr" w:eastAsia="fr-FR"/>
      <w14:ligatures w14:val="none"/>
    </w:rPr>
  </w:style>
  <w:style w:type="paragraph" w:customStyle="1" w:styleId="Texte2">
    <w:name w:val="Texte2"/>
    <w:basedOn w:val="Normal"/>
    <w:link w:val="Texte2Car"/>
    <w:qFormat/>
    <w:rsid w:val="004F5142"/>
    <w:pPr>
      <w:numPr>
        <w:numId w:val="7"/>
      </w:numPr>
      <w:spacing w:line="240" w:lineRule="auto"/>
      <w:ind w:left="227" w:hanging="227"/>
      <w:contextualSpacing/>
    </w:pPr>
    <w:rPr>
      <w:rFonts w:eastAsia="Calibri" w:cs="Times New Roman"/>
      <w:spacing w:val="-4"/>
      <w:szCs w:val="18"/>
      <w:lang w:val="fr-FR" w:eastAsia="en-US"/>
    </w:rPr>
  </w:style>
  <w:style w:type="character" w:customStyle="1" w:styleId="Texte2Car">
    <w:name w:val="Texte2 Car"/>
    <w:basedOn w:val="Policepardfaut"/>
    <w:link w:val="Texte2"/>
    <w:rsid w:val="004F5142"/>
    <w:rPr>
      <w:rFonts w:ascii="Trebuchet MS" w:eastAsia="Calibri" w:hAnsi="Trebuchet MS" w:cs="Times New Roman"/>
      <w:color w:val="000000"/>
      <w:spacing w:val="-4"/>
      <w:kern w:val="0"/>
      <w:szCs w:val="18"/>
      <w14:ligatures w14:val="none"/>
    </w:rPr>
  </w:style>
  <w:style w:type="paragraph" w:customStyle="1" w:styleId="aaQ">
    <w:name w:val="aaQ"/>
    <w:basedOn w:val="Paragraphedeliste"/>
    <w:link w:val="aaQCar"/>
    <w:rsid w:val="004F5142"/>
    <w:pPr>
      <w:numPr>
        <w:numId w:val="8"/>
      </w:numPr>
      <w:spacing w:before="80" w:line="240" w:lineRule="auto"/>
      <w:contextualSpacing w:val="0"/>
      <w:jc w:val="left"/>
    </w:pPr>
    <w:rPr>
      <w:rFonts w:eastAsia="Calibri" w:cstheme="minorHAnsi"/>
      <w:b/>
      <w:bCs/>
      <w:color w:val="000000" w:themeColor="text1"/>
      <w:spacing w:val="-4"/>
    </w:rPr>
  </w:style>
  <w:style w:type="character" w:customStyle="1" w:styleId="aaQCar">
    <w:name w:val="aaQ Car"/>
    <w:basedOn w:val="ParagraphedelisteCar"/>
    <w:link w:val="aaQ"/>
    <w:rsid w:val="004F5142"/>
    <w:rPr>
      <w:rFonts w:ascii="Trebuchet MS" w:eastAsia="Calibri" w:hAnsi="Trebuchet MS" w:cstheme="minorHAnsi"/>
      <w:b/>
      <w:bCs/>
      <w:color w:val="000000" w:themeColor="text1"/>
      <w:spacing w:val="-4"/>
      <w:kern w:val="0"/>
      <w:szCs w:val="20"/>
      <w:lang w:val="fr" w:eastAsia="fr-FR"/>
      <w14:ligatures w14:val="none"/>
    </w:rPr>
  </w:style>
  <w:style w:type="paragraph" w:customStyle="1" w:styleId="Grillemoyenne21">
    <w:name w:val="Grille moyenne 21"/>
    <w:uiPriority w:val="1"/>
    <w:qFormat/>
    <w:rsid w:val="004F5142"/>
    <w:pPr>
      <w:spacing w:after="0" w:line="240" w:lineRule="auto"/>
    </w:pPr>
    <w:rPr>
      <w:rFonts w:ascii="Times New Roman" w:eastAsia="Times New Roman" w:hAnsi="Times New Roman" w:cs="Times New Roman"/>
      <w:kern w:val="0"/>
      <w:sz w:val="24"/>
      <w:szCs w:val="24"/>
      <w:lang w:eastAsia="fr-FR"/>
      <w14:ligatures w14:val="none"/>
    </w:rPr>
  </w:style>
  <w:style w:type="paragraph" w:customStyle="1" w:styleId="p2">
    <w:name w:val="p2"/>
    <w:basedOn w:val="Normal"/>
    <w:rsid w:val="004F5142"/>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paragraph" w:customStyle="1" w:styleId="titre1GRAS">
    <w:name w:val="titre1GRAS"/>
    <w:basedOn w:val="Titre30"/>
    <w:link w:val="titre1GRASCar"/>
    <w:rsid w:val="004F5142"/>
    <w:pPr>
      <w:numPr>
        <w:ilvl w:val="0"/>
        <w:numId w:val="22"/>
      </w:numPr>
    </w:pPr>
  </w:style>
  <w:style w:type="character" w:customStyle="1" w:styleId="titre1GRASCar">
    <w:name w:val="titre1GRAS Car"/>
    <w:basedOn w:val="Titre3Car0"/>
    <w:link w:val="titre1GRAS"/>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11GRAS">
    <w:name w:val="TITRE1.1GRAS"/>
    <w:basedOn w:val="Titre40"/>
    <w:link w:val="TITRE11GRASCar"/>
    <w:rsid w:val="004F5142"/>
    <w:pPr>
      <w:numPr>
        <w:ilvl w:val="1"/>
        <w:numId w:val="22"/>
      </w:numPr>
      <w:ind w:left="851" w:hanging="491"/>
    </w:pPr>
  </w:style>
  <w:style w:type="character" w:customStyle="1" w:styleId="TITRE11GRASCar">
    <w:name w:val="TITRE1.1GRAS Car"/>
    <w:basedOn w:val="Policepardfaut"/>
    <w:link w:val="TITRE11GRAS"/>
    <w:rsid w:val="004F5142"/>
    <w:rPr>
      <w:rFonts w:ascii="Trebuchet MS" w:eastAsia="Times New Roman" w:hAnsi="Trebuchet MS" w:cs="Arial"/>
      <w:b/>
      <w:bCs/>
      <w:color w:val="000000" w:themeColor="text1"/>
      <w:kern w:val="0"/>
      <w:szCs w:val="20"/>
      <w:lang w:eastAsia="fr-FR" w:bidi="he-IL"/>
      <w14:ligatures w14:val="none"/>
    </w:rPr>
  </w:style>
  <w:style w:type="paragraph" w:styleId="Corpsdetexte">
    <w:name w:val="Body Text"/>
    <w:basedOn w:val="Normal"/>
    <w:link w:val="CorpsdetexteCar"/>
    <w:uiPriority w:val="99"/>
    <w:semiHidden/>
    <w:unhideWhenUsed/>
    <w:rsid w:val="004F5142"/>
    <w:pPr>
      <w:spacing w:after="120"/>
    </w:pPr>
  </w:style>
  <w:style w:type="character" w:customStyle="1" w:styleId="CorpsdetexteCar">
    <w:name w:val="Corps de texte Car"/>
    <w:basedOn w:val="Policepardfaut"/>
    <w:link w:val="Corpsdetexte"/>
    <w:uiPriority w:val="99"/>
    <w:semiHidden/>
    <w:rsid w:val="004F5142"/>
    <w:rPr>
      <w:rFonts w:ascii="Trebuchet MS" w:eastAsia="Trebuchet MS" w:hAnsi="Trebuchet MS" w:cs="Trebuchet MS"/>
      <w:color w:val="000000"/>
      <w:kern w:val="0"/>
      <w:szCs w:val="20"/>
      <w:lang w:val="fr" w:eastAsia="fr-FR"/>
      <w14:ligatures w14:val="none"/>
    </w:rPr>
  </w:style>
  <w:style w:type="paragraph" w:styleId="Notedebasdepage">
    <w:name w:val="footnote text"/>
    <w:basedOn w:val="Normal"/>
    <w:link w:val="NotedebasdepageCar"/>
    <w:uiPriority w:val="99"/>
    <w:semiHidden/>
    <w:unhideWhenUsed/>
    <w:rsid w:val="004F5142"/>
    <w:pPr>
      <w:spacing w:line="240" w:lineRule="auto"/>
    </w:pPr>
  </w:style>
  <w:style w:type="character" w:customStyle="1" w:styleId="NotedebasdepageCar">
    <w:name w:val="Note de bas de page Car"/>
    <w:basedOn w:val="Policepardfaut"/>
    <w:link w:val="Notedebasdepage"/>
    <w:uiPriority w:val="99"/>
    <w:semiHidden/>
    <w:rsid w:val="004F5142"/>
    <w:rPr>
      <w:rFonts w:ascii="Trebuchet MS" w:eastAsia="Trebuchet MS" w:hAnsi="Trebuchet MS" w:cs="Trebuchet MS"/>
      <w:color w:val="000000"/>
      <w:kern w:val="0"/>
      <w:szCs w:val="20"/>
      <w:lang w:val="fr" w:eastAsia="fr-FR"/>
      <w14:ligatures w14:val="none"/>
    </w:rPr>
  </w:style>
  <w:style w:type="paragraph" w:styleId="En-tte">
    <w:name w:val="header"/>
    <w:aliases w:val="Car"/>
    <w:basedOn w:val="Normal"/>
    <w:link w:val="En-tteCar"/>
    <w:unhideWhenUsed/>
    <w:rsid w:val="00206448"/>
    <w:pPr>
      <w:tabs>
        <w:tab w:val="center" w:pos="4536"/>
        <w:tab w:val="right" w:pos="9072"/>
      </w:tabs>
      <w:spacing w:line="240" w:lineRule="auto"/>
    </w:pPr>
  </w:style>
  <w:style w:type="character" w:customStyle="1" w:styleId="En-tteCar">
    <w:name w:val="En-tête Car"/>
    <w:aliases w:val="Car Car"/>
    <w:basedOn w:val="Policepardfaut"/>
    <w:link w:val="En-tte"/>
    <w:rsid w:val="00206448"/>
    <w:rPr>
      <w:rFonts w:ascii="Trebuchet MS" w:eastAsia="Trebuchet MS" w:hAnsi="Trebuchet MS" w:cs="Trebuchet MS"/>
      <w:color w:val="000000"/>
      <w:kern w:val="0"/>
      <w:szCs w:val="20"/>
      <w:lang w:val="fr" w:eastAsia="fr-FR"/>
      <w14:ligatures w14:val="none"/>
    </w:rPr>
  </w:style>
  <w:style w:type="paragraph" w:styleId="Pieddepage">
    <w:name w:val="footer"/>
    <w:basedOn w:val="Normal"/>
    <w:link w:val="PieddepageCar"/>
    <w:uiPriority w:val="99"/>
    <w:unhideWhenUsed/>
    <w:rsid w:val="00206448"/>
    <w:pPr>
      <w:tabs>
        <w:tab w:val="center" w:pos="4536"/>
        <w:tab w:val="right" w:pos="9072"/>
      </w:tabs>
      <w:spacing w:line="240" w:lineRule="auto"/>
    </w:pPr>
  </w:style>
  <w:style w:type="character" w:customStyle="1" w:styleId="PieddepageCar">
    <w:name w:val="Pied de page Car"/>
    <w:basedOn w:val="Policepardfaut"/>
    <w:link w:val="Pieddepage"/>
    <w:uiPriority w:val="99"/>
    <w:rsid w:val="00206448"/>
    <w:rPr>
      <w:rFonts w:ascii="Trebuchet MS" w:eastAsia="Trebuchet MS" w:hAnsi="Trebuchet MS" w:cs="Trebuchet MS"/>
      <w:color w:val="000000"/>
      <w:kern w:val="0"/>
      <w:szCs w:val="20"/>
      <w:lang w:val="fr" w:eastAsia="fr-FR"/>
      <w14:ligatures w14:val="none"/>
    </w:rPr>
  </w:style>
  <w:style w:type="paragraph" w:customStyle="1" w:styleId="p1">
    <w:name w:val="p1"/>
    <w:basedOn w:val="Normal"/>
    <w:rsid w:val="00977798"/>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20</Pages>
  <Words>4171</Words>
  <Characters>24528</Characters>
  <Application>Microsoft Office Word</Application>
  <DocSecurity>0</DocSecurity>
  <Lines>721</Lines>
  <Paragraphs>478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39</cp:revision>
  <dcterms:created xsi:type="dcterms:W3CDTF">2026-06-02T14:47:00Z</dcterms:created>
  <dcterms:modified xsi:type="dcterms:W3CDTF">2026-09-12T11:06:00Z</dcterms:modified>
</cp:coreProperties>
</file>